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CA3" w:rsidRDefault="007D601F">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SPECYFIKACJA</w:t>
      </w:r>
    </w:p>
    <w:p w:rsidR="009C3CA3" w:rsidRDefault="007D601F">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ISTOTNYCH WARUNKÓW ZAMÓWIENIA</w:t>
      </w: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7D601F">
      <w:pPr>
        <w:pStyle w:val="Standard"/>
        <w:jc w:val="center"/>
        <w:rPr>
          <w:rFonts w:ascii="Times New Roman" w:hAnsi="Times New Roman" w:cs="Times New Roman"/>
          <w:sz w:val="24"/>
          <w:szCs w:val="24"/>
        </w:rPr>
      </w:pPr>
      <w:r>
        <w:rPr>
          <w:rFonts w:ascii="Times New Roman" w:hAnsi="Times New Roman" w:cs="Times New Roman"/>
          <w:sz w:val="24"/>
          <w:szCs w:val="24"/>
        </w:rPr>
        <w:t>Nr sprawy 6-P-2018</w:t>
      </w: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7D601F">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Zamawiający:</w:t>
      </w:r>
    </w:p>
    <w:p w:rsidR="009C3CA3" w:rsidRDefault="007D601F">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Muzeum Okręgowe Ziemi Kaliskiej</w:t>
      </w:r>
    </w:p>
    <w:p w:rsidR="009C3CA3" w:rsidRDefault="007D601F">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ul. Kościuszki 12</w:t>
      </w:r>
    </w:p>
    <w:p w:rsidR="009C3CA3" w:rsidRDefault="007D601F">
      <w:pPr>
        <w:pStyle w:val="Bezodstpw1"/>
        <w:spacing w:line="276" w:lineRule="auto"/>
      </w:pPr>
      <w:r>
        <w:rPr>
          <w:rFonts w:ascii="Times New Roman" w:hAnsi="Times New Roman" w:cs="Times New Roman"/>
          <w:bCs/>
          <w:sz w:val="24"/>
          <w:szCs w:val="24"/>
        </w:rPr>
        <w:t>62-800 Kalisz</w:t>
      </w:r>
      <w:r>
        <w:rPr>
          <w:rFonts w:ascii="Times New Roman" w:hAnsi="Times New Roman" w:cs="Times New Roman"/>
          <w:sz w:val="24"/>
          <w:szCs w:val="24"/>
        </w:rPr>
        <w:br/>
      </w: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7D601F">
      <w:pPr>
        <w:pStyle w:val="Bezodstpw1"/>
        <w:spacing w:line="276" w:lineRule="auto"/>
        <w:jc w:val="center"/>
        <w:rPr>
          <w:rFonts w:ascii="Times New Roman" w:hAnsi="Times New Roman" w:cs="Times New Roman"/>
          <w:sz w:val="40"/>
          <w:szCs w:val="24"/>
        </w:rPr>
      </w:pPr>
      <w:r>
        <w:rPr>
          <w:rFonts w:ascii="Times New Roman" w:hAnsi="Times New Roman" w:cs="Times New Roman"/>
          <w:sz w:val="40"/>
          <w:szCs w:val="24"/>
        </w:rPr>
        <w:t xml:space="preserve">Nazwa zadania: Przebudowa </w:t>
      </w:r>
      <w:r>
        <w:rPr>
          <w:rFonts w:ascii="Times New Roman" w:hAnsi="Times New Roman" w:cs="Times New Roman"/>
          <w:sz w:val="40"/>
          <w:szCs w:val="24"/>
        </w:rPr>
        <w:t>i rozbudowa budynku Muzeum Okręgowego Ziemi Kaliskiej</w:t>
      </w:r>
    </w:p>
    <w:p w:rsidR="009C3CA3" w:rsidRDefault="009C3CA3">
      <w:pPr>
        <w:pStyle w:val="Bezodstpw1"/>
        <w:spacing w:line="276" w:lineRule="auto"/>
        <w:jc w:val="center"/>
        <w:rPr>
          <w:rFonts w:ascii="Times New Roman" w:hAnsi="Times New Roman" w:cs="Times New Roman"/>
          <w:sz w:val="40"/>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7D601F">
      <w:pPr>
        <w:pStyle w:val="Bezodstpw1"/>
        <w:tabs>
          <w:tab w:val="left" w:pos="3595"/>
        </w:tabs>
        <w:spacing w:line="276" w:lineRule="auto"/>
        <w:rPr>
          <w:rFonts w:ascii="Times New Roman" w:hAnsi="Times New Roman" w:cs="Times New Roman"/>
          <w:sz w:val="24"/>
          <w:szCs w:val="24"/>
        </w:rPr>
      </w:pPr>
      <w:r>
        <w:rPr>
          <w:rFonts w:ascii="Times New Roman" w:hAnsi="Times New Roman" w:cs="Times New Roman"/>
          <w:sz w:val="24"/>
          <w:szCs w:val="24"/>
        </w:rPr>
        <w:tab/>
      </w: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9C3CA3">
      <w:pPr>
        <w:pStyle w:val="Bezodstpw1"/>
        <w:spacing w:line="276" w:lineRule="auto"/>
        <w:jc w:val="center"/>
        <w:rPr>
          <w:rFonts w:ascii="Times New Roman" w:hAnsi="Times New Roman" w:cs="Times New Roman"/>
          <w:sz w:val="24"/>
          <w:szCs w:val="24"/>
        </w:rPr>
      </w:pPr>
    </w:p>
    <w:p w:rsidR="009C3CA3" w:rsidRDefault="009C3CA3">
      <w:pPr>
        <w:pStyle w:val="Bezodstpw1"/>
        <w:spacing w:line="276" w:lineRule="auto"/>
        <w:rPr>
          <w:rFonts w:ascii="Times New Roman" w:hAnsi="Times New Roman" w:cs="Times New Roman"/>
          <w:sz w:val="24"/>
          <w:szCs w:val="24"/>
        </w:rPr>
      </w:pPr>
    </w:p>
    <w:p w:rsidR="009C3CA3" w:rsidRDefault="007D601F">
      <w:pPr>
        <w:pStyle w:val="Bezodstpw1"/>
        <w:spacing w:line="276" w:lineRule="auto"/>
        <w:jc w:val="center"/>
        <w:rPr>
          <w:rFonts w:ascii="Times New Roman" w:hAnsi="Times New Roman" w:cs="Times New Roman"/>
          <w:sz w:val="24"/>
          <w:szCs w:val="24"/>
        </w:rPr>
      </w:pPr>
      <w:r>
        <w:rPr>
          <w:rFonts w:ascii="Times New Roman" w:hAnsi="Times New Roman" w:cs="Times New Roman"/>
          <w:sz w:val="24"/>
          <w:szCs w:val="24"/>
        </w:rPr>
        <w:t>Kalisz, dnia 17 grudnia 2018 r.</w:t>
      </w:r>
    </w:p>
    <w:p w:rsidR="009C3CA3" w:rsidRDefault="007D601F">
      <w:pPr>
        <w:pStyle w:val="Bezodstpw1"/>
        <w:pageBreakBefore/>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NAZWA I ADRES ZAMAWIAJĄCEGO</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w Kaliszu</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ul. Kościuszki 12</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62-800 Kalisz</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tel. (062) 757 16 08</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faks (062) 757 16 09</w:t>
      </w:r>
    </w:p>
    <w:p w:rsidR="009C3CA3" w:rsidRDefault="007D601F">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e-mail: biuro@muzeumwkaliszu.pl</w:t>
      </w:r>
    </w:p>
    <w:p w:rsidR="009C3CA3" w:rsidRDefault="007D601F">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www.muzeumwkaliszu.pl</w:t>
      </w:r>
    </w:p>
    <w:p w:rsidR="009C3CA3" w:rsidRDefault="009C3CA3">
      <w:pPr>
        <w:pStyle w:val="Bezodstpw1"/>
        <w:spacing w:line="276" w:lineRule="auto"/>
        <w:jc w:val="both"/>
        <w:rPr>
          <w:rFonts w:ascii="Times New Roman" w:hAnsi="Times New Roman" w:cs="Times New Roman"/>
          <w:sz w:val="24"/>
          <w:szCs w:val="24"/>
          <w:lang w:val="en-US"/>
        </w:rPr>
      </w:pP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TRYB UDZIELENIA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Postępowanie o udzielenie zamówienia publicznego prowadzone jest w trybie przetargu nieograniczonego o wartości szacunkowej poniżej kwoty określonej w </w:t>
      </w:r>
      <w:r>
        <w:rPr>
          <w:rFonts w:ascii="Times New Roman" w:hAnsi="Times New Roman" w:cs="Times New Roman"/>
          <w:sz w:val="24"/>
          <w:szCs w:val="24"/>
        </w:rPr>
        <w:t xml:space="preserve">przepisach wydanych na podstawie art. 11 ust. 8 Ustawy z dnia 29 stycznia 2004 r. – Prawo zamówień publicznych (Dz. U. z  2017 r. poz. 1579), zwanej dalej jako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2.2 Zamawiający zastrzega sobie możliwość dokonania w pierwszej kolejności oceny ofert, a </w:t>
      </w:r>
      <w:r>
        <w:rPr>
          <w:rFonts w:ascii="Times New Roman" w:hAnsi="Times New Roman" w:cs="Times New Roman"/>
          <w:sz w:val="24"/>
          <w:szCs w:val="24"/>
        </w:rPr>
        <w:t xml:space="preserve">następnie zbadania czy Wykonawca, którego oferta została oceniona jako najkorzystniejsza nie podlega wykluczeniu oraz spełnia warunki udziału w postępowaniu (art. 24 aa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2.3 W postępowaniu nie jest przewidziany wybór najkorzystniejszej oferty z zasto</w:t>
      </w:r>
      <w:r>
        <w:rPr>
          <w:rFonts w:ascii="Times New Roman" w:hAnsi="Times New Roman" w:cs="Times New Roman"/>
          <w:sz w:val="24"/>
          <w:szCs w:val="24"/>
        </w:rPr>
        <w:t>sowaniem aukcji elektronicznej.</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3.1. Przedmiotem zamówienia jest wykonanie prac budowlanych w budynku głównym Muzeum Okręgowego Ziemi Kaliskiej w Kaliszu (ul. Kościuszki 12). Szczegółowy opis prac planowanych przez Z</w:t>
      </w:r>
      <w:r>
        <w:rPr>
          <w:rFonts w:ascii="Times New Roman" w:hAnsi="Times New Roman" w:cs="Times New Roman"/>
          <w:sz w:val="24"/>
          <w:szCs w:val="24"/>
        </w:rPr>
        <w:t>amawiającego zawierają: Projekt Zamienny Budowlano-Wykonawczy t. 1 i 2, Specyfikacja techniczna wykonania i odbioru robót oraz przedmiar robót (załączniki nr 1a-c do SIWZ).</w:t>
      </w:r>
    </w:p>
    <w:p w:rsidR="009C3CA3" w:rsidRDefault="007D601F">
      <w:pPr>
        <w:pStyle w:val="Standard"/>
        <w:tabs>
          <w:tab w:val="left" w:pos="707"/>
        </w:tabs>
        <w:spacing w:after="0"/>
        <w:jc w:val="both"/>
      </w:pPr>
      <w:r>
        <w:rPr>
          <w:rFonts w:ascii="Times New Roman" w:hAnsi="Times New Roman" w:cs="Times New Roman"/>
          <w:sz w:val="24"/>
          <w:szCs w:val="24"/>
        </w:rPr>
        <w:t>3.2 Zamawi</w:t>
      </w:r>
      <w:r>
        <w:rPr>
          <w:rFonts w:ascii="Times New Roman" w:hAnsi="Times New Roman"/>
          <w:sz w:val="24"/>
          <w:szCs w:val="24"/>
        </w:rPr>
        <w:t>ający zaleca przed złożeniem oferty przeprowadzenie wizji lokalnej na ter</w:t>
      </w:r>
      <w:r>
        <w:rPr>
          <w:rFonts w:ascii="Times New Roman" w:hAnsi="Times New Roman"/>
          <w:sz w:val="24"/>
          <w:szCs w:val="24"/>
        </w:rPr>
        <w:t>enie inwestycji.</w:t>
      </w:r>
    </w:p>
    <w:p w:rsidR="009C3CA3" w:rsidRDefault="007D601F">
      <w:pPr>
        <w:pStyle w:val="Default"/>
        <w:spacing w:line="276" w:lineRule="auto"/>
        <w:jc w:val="both"/>
        <w:rPr>
          <w:rFonts w:ascii="Times New Roman" w:hAnsi="Times New Roman" w:cs="Times New Roman"/>
          <w:color w:val="00000A"/>
        </w:rPr>
      </w:pPr>
      <w:r>
        <w:rPr>
          <w:rFonts w:ascii="Times New Roman" w:hAnsi="Times New Roman" w:cs="Times New Roman"/>
          <w:color w:val="00000A"/>
        </w:rPr>
        <w:t>3.3. Usługi wg Wspólnego Słownika Zamówień CPV:</w:t>
      </w:r>
    </w:p>
    <w:p w:rsidR="009C3CA3" w:rsidRDefault="007D601F">
      <w:pPr>
        <w:pStyle w:val="Standard"/>
        <w:spacing w:after="0"/>
        <w:rPr>
          <w:rFonts w:ascii="Times New Roman" w:hAnsi="Times New Roman"/>
          <w:sz w:val="24"/>
          <w:szCs w:val="24"/>
        </w:rPr>
      </w:pPr>
      <w:r>
        <w:rPr>
          <w:rFonts w:ascii="Times New Roman" w:hAnsi="Times New Roman"/>
          <w:sz w:val="24"/>
          <w:szCs w:val="24"/>
        </w:rPr>
        <w:t>45000000-7 - Roboty budowlane.</w:t>
      </w:r>
    </w:p>
    <w:p w:rsidR="009C3CA3" w:rsidRDefault="007D601F">
      <w:pPr>
        <w:pStyle w:val="Standard"/>
        <w:spacing w:after="0"/>
        <w:rPr>
          <w:rFonts w:ascii="Times New Roman" w:hAnsi="Times New Roman"/>
          <w:sz w:val="24"/>
          <w:szCs w:val="24"/>
        </w:rPr>
      </w:pPr>
      <w:r>
        <w:rPr>
          <w:rFonts w:ascii="Times New Roman" w:hAnsi="Times New Roman"/>
          <w:sz w:val="24"/>
          <w:szCs w:val="24"/>
        </w:rPr>
        <w:t>45212300-9 Roboty budowlane w zakresie budowy artystycznych i kulturalnych obiektów budowlanych.</w:t>
      </w:r>
    </w:p>
    <w:p w:rsidR="009C3CA3" w:rsidRDefault="007D601F">
      <w:pPr>
        <w:pStyle w:val="Standard"/>
        <w:spacing w:after="0"/>
        <w:rPr>
          <w:rFonts w:ascii="Times New Roman" w:hAnsi="Times New Roman"/>
          <w:sz w:val="24"/>
          <w:szCs w:val="24"/>
        </w:rPr>
      </w:pPr>
      <w:r>
        <w:rPr>
          <w:rFonts w:ascii="Times New Roman" w:hAnsi="Times New Roman"/>
          <w:sz w:val="24"/>
          <w:szCs w:val="24"/>
        </w:rPr>
        <w:t>45212300-9 Roboty budowlane w zakresie muzeów.</w:t>
      </w:r>
    </w:p>
    <w:p w:rsidR="009C3CA3" w:rsidRDefault="007D601F">
      <w:pPr>
        <w:pStyle w:val="Standard"/>
        <w:spacing w:after="0"/>
        <w:rPr>
          <w:rFonts w:ascii="Times New Roman" w:hAnsi="Times New Roman"/>
          <w:sz w:val="24"/>
          <w:szCs w:val="24"/>
        </w:rPr>
      </w:pPr>
      <w:r>
        <w:rPr>
          <w:rFonts w:ascii="Times New Roman" w:hAnsi="Times New Roman"/>
          <w:sz w:val="24"/>
          <w:szCs w:val="24"/>
        </w:rPr>
        <w:t>45453000-7 Robot</w:t>
      </w:r>
      <w:r>
        <w:rPr>
          <w:rFonts w:ascii="Times New Roman" w:hAnsi="Times New Roman"/>
          <w:sz w:val="24"/>
          <w:szCs w:val="24"/>
        </w:rPr>
        <w:t>y remontowe i renowacyjne.</w:t>
      </w:r>
    </w:p>
    <w:p w:rsidR="009C3CA3" w:rsidRDefault="007D601F">
      <w:pPr>
        <w:pStyle w:val="Standard"/>
        <w:spacing w:after="0"/>
        <w:rPr>
          <w:rFonts w:ascii="Times New Roman" w:hAnsi="Times New Roman"/>
          <w:sz w:val="24"/>
          <w:szCs w:val="24"/>
        </w:rPr>
      </w:pPr>
      <w:r>
        <w:rPr>
          <w:rFonts w:ascii="Times New Roman" w:hAnsi="Times New Roman"/>
          <w:sz w:val="24"/>
          <w:szCs w:val="24"/>
        </w:rPr>
        <w:t>45400000-1 Roboty wykończeniowe w zakresie obiektów budowlanych.</w:t>
      </w:r>
    </w:p>
    <w:p w:rsidR="009C3CA3" w:rsidRDefault="007D601F">
      <w:pPr>
        <w:pStyle w:val="Standard"/>
        <w:spacing w:after="0"/>
        <w:rPr>
          <w:rFonts w:ascii="Times New Roman" w:hAnsi="Times New Roman"/>
          <w:sz w:val="24"/>
          <w:szCs w:val="24"/>
        </w:rPr>
      </w:pPr>
      <w:r>
        <w:rPr>
          <w:rFonts w:ascii="Times New Roman" w:hAnsi="Times New Roman"/>
          <w:sz w:val="24"/>
          <w:szCs w:val="24"/>
        </w:rPr>
        <w:t>45450000-6  Roboty wykończeniowe pozostałe.</w:t>
      </w:r>
    </w:p>
    <w:p w:rsidR="009C3CA3" w:rsidRDefault="007D601F">
      <w:pPr>
        <w:pStyle w:val="Standard"/>
        <w:spacing w:after="0"/>
        <w:rPr>
          <w:rFonts w:ascii="Times New Roman" w:hAnsi="Times New Roman"/>
          <w:sz w:val="24"/>
          <w:szCs w:val="24"/>
        </w:rPr>
      </w:pPr>
      <w:r>
        <w:rPr>
          <w:rFonts w:ascii="Times New Roman" w:hAnsi="Times New Roman"/>
          <w:sz w:val="24"/>
          <w:szCs w:val="24"/>
        </w:rPr>
        <w:t>45310000-3 Roboty instalacyjne elektryczne.</w:t>
      </w:r>
    </w:p>
    <w:p w:rsidR="009C3CA3" w:rsidRDefault="007D601F">
      <w:pPr>
        <w:pStyle w:val="Standard"/>
        <w:spacing w:after="0"/>
        <w:rPr>
          <w:rFonts w:ascii="Times New Roman" w:hAnsi="Times New Roman"/>
          <w:sz w:val="24"/>
          <w:szCs w:val="24"/>
        </w:rPr>
      </w:pPr>
      <w:r>
        <w:rPr>
          <w:rFonts w:ascii="Times New Roman" w:hAnsi="Times New Roman"/>
          <w:sz w:val="24"/>
          <w:szCs w:val="24"/>
        </w:rPr>
        <w:t>45311000-0 Roboty w zakresie okablowania oraz instalacji elektrycznych.</w:t>
      </w:r>
    </w:p>
    <w:p w:rsidR="009C3CA3" w:rsidRDefault="007D601F">
      <w:pPr>
        <w:pStyle w:val="Standard"/>
        <w:spacing w:after="0"/>
        <w:rPr>
          <w:rFonts w:ascii="Times New Roman" w:hAnsi="Times New Roman"/>
          <w:sz w:val="24"/>
          <w:szCs w:val="24"/>
        </w:rPr>
      </w:pPr>
      <w:r>
        <w:rPr>
          <w:rFonts w:ascii="Times New Roman" w:hAnsi="Times New Roman"/>
          <w:sz w:val="24"/>
          <w:szCs w:val="24"/>
        </w:rPr>
        <w:t>45312100-8 Instalowanie przeciwpożarowych systemów alarmowych.</w:t>
      </w:r>
    </w:p>
    <w:p w:rsidR="009C3CA3" w:rsidRDefault="007D601F">
      <w:pPr>
        <w:pStyle w:val="Standard"/>
        <w:spacing w:after="0"/>
        <w:rPr>
          <w:rFonts w:ascii="Times New Roman" w:hAnsi="Times New Roman"/>
          <w:sz w:val="24"/>
          <w:szCs w:val="24"/>
        </w:rPr>
      </w:pPr>
      <w:r>
        <w:rPr>
          <w:rFonts w:ascii="Times New Roman" w:hAnsi="Times New Roman"/>
          <w:sz w:val="24"/>
          <w:szCs w:val="24"/>
        </w:rPr>
        <w:t>45312200-9 Instalowanie przeciwwłamaniowych systemów alarmowych.</w:t>
      </w:r>
    </w:p>
    <w:p w:rsidR="009C3CA3" w:rsidRDefault="007D601F">
      <w:pPr>
        <w:pStyle w:val="Standard"/>
        <w:spacing w:after="0"/>
        <w:rPr>
          <w:rFonts w:ascii="Times New Roman" w:hAnsi="Times New Roman"/>
          <w:sz w:val="24"/>
          <w:szCs w:val="24"/>
        </w:rPr>
      </w:pPr>
      <w:r>
        <w:rPr>
          <w:rFonts w:ascii="Times New Roman" w:hAnsi="Times New Roman"/>
          <w:sz w:val="24"/>
          <w:szCs w:val="24"/>
        </w:rPr>
        <w:t>45330000-9 Roboty instalacyjne wodno-kanalizacyjne i sanitarne.</w:t>
      </w:r>
    </w:p>
    <w:p w:rsidR="009C3CA3" w:rsidRDefault="007D601F">
      <w:pPr>
        <w:pStyle w:val="Standard"/>
        <w:spacing w:after="0"/>
        <w:rPr>
          <w:rFonts w:ascii="Times New Roman" w:hAnsi="Times New Roman"/>
          <w:sz w:val="24"/>
          <w:szCs w:val="24"/>
        </w:rPr>
      </w:pPr>
      <w:r>
        <w:rPr>
          <w:rFonts w:ascii="Times New Roman" w:hAnsi="Times New Roman"/>
          <w:sz w:val="24"/>
          <w:szCs w:val="24"/>
        </w:rPr>
        <w:lastRenderedPageBreak/>
        <w:t>45421000-4 Roboty w zakresie stolarki budowlanej.</w:t>
      </w:r>
    </w:p>
    <w:p w:rsidR="009C3CA3" w:rsidRDefault="007D601F">
      <w:pPr>
        <w:pStyle w:val="Standard"/>
        <w:spacing w:after="0"/>
        <w:rPr>
          <w:rFonts w:ascii="Times New Roman" w:hAnsi="Times New Roman"/>
          <w:sz w:val="24"/>
          <w:szCs w:val="24"/>
        </w:rPr>
      </w:pPr>
      <w:r>
        <w:rPr>
          <w:rFonts w:ascii="Times New Roman" w:hAnsi="Times New Roman"/>
          <w:sz w:val="24"/>
          <w:szCs w:val="24"/>
        </w:rPr>
        <w:t xml:space="preserve">45430000-0 </w:t>
      </w:r>
      <w:r>
        <w:rPr>
          <w:rFonts w:ascii="Times New Roman" w:hAnsi="Times New Roman"/>
          <w:sz w:val="24"/>
          <w:szCs w:val="24"/>
        </w:rPr>
        <w:t>Pokrywanie podłóg i ścian.</w:t>
      </w:r>
    </w:p>
    <w:p w:rsidR="009C3CA3" w:rsidRDefault="007D601F">
      <w:pPr>
        <w:pStyle w:val="Standard"/>
        <w:rPr>
          <w:rFonts w:ascii="Times New Roman" w:hAnsi="Times New Roman"/>
          <w:sz w:val="24"/>
          <w:szCs w:val="24"/>
        </w:rPr>
      </w:pPr>
      <w:r>
        <w:rPr>
          <w:rFonts w:ascii="Times New Roman" w:hAnsi="Times New Roman"/>
          <w:sz w:val="24"/>
          <w:szCs w:val="24"/>
        </w:rPr>
        <w:t>45442119-0 Malowanie budynków.</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IV</w:t>
      </w:r>
    </w:p>
    <w:p w:rsidR="009C3CA3" w:rsidRDefault="007D601F">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PODWYKONAWCACH BIORĄCYCH UDZIAŁ</w:t>
      </w:r>
    </w:p>
    <w:p w:rsidR="009C3CA3" w:rsidRDefault="007D601F">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W REALIZACJI ZAMÓWIENIA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4.1. Wykonawca może powierzyć wykonanie zamówienia podwykonawcom.</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4.2. Wykonawca zobowiązany jest wskazać w formular</w:t>
      </w:r>
      <w:r>
        <w:rPr>
          <w:rFonts w:ascii="Times New Roman" w:eastAsia="Times New Roman" w:hAnsi="Times New Roman" w:cs="Times New Roman"/>
          <w:color w:val="00000A"/>
        </w:rPr>
        <w:t>zu ofertowym część zamówienia, której wykonanie powierzy podwykonawcom, a którą będzie realizował samodzielnie. Wykonawca będzie odpowiedzialny za wszelkie działania i zaniechania podwykonawców jak za działania i zaniechania własne.</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4.3. Informacje o umowa</w:t>
      </w:r>
      <w:r>
        <w:rPr>
          <w:rFonts w:ascii="Times New Roman" w:eastAsia="Times New Roman" w:hAnsi="Times New Roman" w:cs="Times New Roman"/>
          <w:color w:val="00000A"/>
        </w:rPr>
        <w:t>ch o podwykonawstwo, których przedmiotem są dostawy lub usługi, które z uwagi na wartość lub przedmiot nie podlegają obowiązkowi przedkładania zamawiającemu:</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Wykonawca zamówienia przedkłada Zamawiającemu poświadczoną za zgodność z oryginałem kopię zawar</w:t>
      </w:r>
      <w:r>
        <w:rPr>
          <w:rFonts w:ascii="Times New Roman" w:eastAsia="Times New Roman" w:hAnsi="Times New Roman" w:cs="Times New Roman"/>
          <w:color w:val="00000A"/>
        </w:rPr>
        <w:t>tej umowy o podwykonawstwo, w terminie 7 dni od dnia jej zawarcia, z wyłączeniem umów o podwykonawstwo o wartości mniejszej niż 0,5 % wartości umowy w sprawie zamówienia publicznego oraz umów o podwykonawstwo, których przedmiot został wskazany przez Zamawi</w:t>
      </w:r>
      <w:r>
        <w:rPr>
          <w:rFonts w:ascii="Times New Roman" w:eastAsia="Times New Roman" w:hAnsi="Times New Roman" w:cs="Times New Roman"/>
          <w:color w:val="00000A"/>
        </w:rPr>
        <w:t>ającego w SIWZ jako niepodlegający niniejszemu obowiązkowi.</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Wyłączenie, o którym mowa w zdaniu pierwszym nie dotyczy umów o podwykonawstwo w wartości większej niż 20.000,00 zł (dwadzieścia tysięcy zł).</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4.5. Umowy zawierane o podwykonawstwo z dalszymi po</w:t>
      </w:r>
      <w:r>
        <w:rPr>
          <w:rFonts w:ascii="Times New Roman" w:eastAsia="Times New Roman" w:hAnsi="Times New Roman" w:cs="Times New Roman"/>
          <w:color w:val="00000A"/>
        </w:rPr>
        <w:t>dwykonawcami nie mogą naruszać w żaden sposób interesów Zamawiającego i powinny zawierać zapis „W przypadku kolizji postanowień umowy z dnia ... z postanowieniami niniejszej umowy (umowa o podwykonawstwo), pierwszeństwo mają postanowienia umowy o nr ...” o</w:t>
      </w:r>
      <w:r>
        <w:rPr>
          <w:rFonts w:ascii="Times New Roman" w:eastAsia="Times New Roman" w:hAnsi="Times New Roman" w:cs="Times New Roman"/>
          <w:color w:val="00000A"/>
        </w:rPr>
        <w:t>raz „Strony zgodnie oświadczają, iż postanowienia nie ujęte w niniejszej umowie (umowie o podwykonawstwo), a zawarte w Umowie nr .. z dnia … , stanowiącej integralną część niniejszej umowy, zawartej pomiędzy Zamawiającym a Wykonawcą …, wiążą Podwykonawcę”.</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4.6. Projekt umowy podwykonawstwa powinien zawierać:</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Zakres powierzanych Podwykonawcy dostaw lub usług,</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b. Zasady odbiorów dostaw lub usług wykonywanych przez Podwykonawcę ze wskazaniem, że odbiór dokonywany przez Wykonawcę nie będzie wywoływał skutku </w:t>
      </w:r>
      <w:r>
        <w:rPr>
          <w:rFonts w:ascii="Times New Roman" w:eastAsia="Times New Roman" w:hAnsi="Times New Roman" w:cs="Times New Roman"/>
          <w:color w:val="00000A"/>
        </w:rPr>
        <w:t>względem Zamawiającego,</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 Wysokość wynagrodzenia i zakres dostaw lub usług, których wykonanie stanowi podstawę zapłaty przez Wykonawcę wynagrodzenia na rzecz podwykonawcy lub spójne z treścią umowy w zakresie rozliczeń pomiędzy Zamawiającym a Wykonawcą,</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w:t>
      </w:r>
      <w:r>
        <w:rPr>
          <w:rFonts w:ascii="Times New Roman" w:eastAsia="Times New Roman" w:hAnsi="Times New Roman" w:cs="Times New Roman"/>
          <w:color w:val="00000A"/>
        </w:rPr>
        <w:t>. Postanowienia spójne z umową podstawową, w szczególności w zakresie okresów odpowiedzialności za wady wykonywanych przez podwykonawcę obowiązków w stosunku do okresów wynikających z umowy,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e. Skorzystania z gwarancji dobrego i terminowego wykonania umowy</w:t>
      </w:r>
      <w:r>
        <w:rPr>
          <w:rFonts w:ascii="Times New Roman" w:eastAsia="Times New Roman" w:hAnsi="Times New Roman" w:cs="Times New Roman"/>
          <w:color w:val="00000A"/>
        </w:rPr>
        <w:t xml:space="preserve"> udzielonej Wykonawcy przez Podwykonawcę.</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Postanowienia dotyczące dochodzenia zapłaty kar umownych przez Wykonawcę wobec podwykonawcy.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g. Postanowienia zakazujące podwykonawcy podzlecania wykonania dostaw, usług i związanych z nimi prac dalszemu podwyko</w:t>
      </w:r>
      <w:r>
        <w:rPr>
          <w:rFonts w:ascii="Times New Roman" w:eastAsia="Times New Roman" w:hAnsi="Times New Roman" w:cs="Times New Roman"/>
          <w:color w:val="00000A"/>
        </w:rPr>
        <w:t>nawcy bez zgody Wykonawcy.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h. Postanowienia dotyczące terminu wykonania spójnego z treścią umowy.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4.7. Informacje o obowiązkach podwykonawcy: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Wykonawca zamówienia zamierzający zawrzeć umowę o podwykonawstwo, której przedmiotem są dostawy lub usługi jest</w:t>
      </w:r>
      <w:r>
        <w:rPr>
          <w:rFonts w:ascii="Times New Roman" w:eastAsia="Times New Roman" w:hAnsi="Times New Roman" w:cs="Times New Roman"/>
          <w:color w:val="00000A"/>
        </w:rPr>
        <w:t xml:space="preserve"> obowiązany, w trakcie realizacji zamówienia publicznego do przedłożenia zamawiającemu projektu tej umowy.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Termin zapłaty wynagrodzenia podwykonawcy przewidziany w umowie o podwykonawstwo nie może być dłuższy niż 14 dni od dnia doręczenia wykonawcy fakt</w:t>
      </w:r>
      <w:r>
        <w:rPr>
          <w:rFonts w:ascii="Times New Roman" w:eastAsia="Times New Roman" w:hAnsi="Times New Roman" w:cs="Times New Roman"/>
          <w:color w:val="00000A"/>
        </w:rPr>
        <w:t>ury lub rachunku potwierdzających wykonanie zleconej podwykonawcy lub dalszemu podwykonawcy dostawy lub usługi.</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 W przypadku, o którym mowa w pkt b. jeżeli termin zapłaty wynagrodzenia jest dłuższy, Zamawiający informuje o tym Wykonawcę i wzywa go do dop</w:t>
      </w:r>
      <w:r>
        <w:rPr>
          <w:rFonts w:ascii="Times New Roman" w:eastAsia="Times New Roman" w:hAnsi="Times New Roman" w:cs="Times New Roman"/>
          <w:color w:val="00000A"/>
        </w:rPr>
        <w:t>rowadzenia do zmiany tej umowy pod rygorem wystąpienia o zapłatę kary umownej.</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Zamawiający, w terminie 14 dni zgłasza pisemne zastrzeżenia do projektu umowy o podwykonawstwo niespełniającej wymagań określonych w specyfikacji istotnych warunków zamówieni</w:t>
      </w:r>
      <w:r>
        <w:rPr>
          <w:rFonts w:ascii="Times New Roman" w:eastAsia="Times New Roman" w:hAnsi="Times New Roman" w:cs="Times New Roman"/>
          <w:color w:val="00000A"/>
        </w:rPr>
        <w:t>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e. Niezgłoszenie pisemnych zastrzeżeń do przedłożonego projektu umowy o podwykonawstwo, w wyznaczonym terminie uważa się za akceptacje projektu umowy przez Zamawiającego.</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Wykonawca, podwykonawca zamówienia przedkłada Zamawiającemu poświadczoną za zgo</w:t>
      </w:r>
      <w:r>
        <w:rPr>
          <w:rFonts w:ascii="Times New Roman" w:eastAsia="Times New Roman" w:hAnsi="Times New Roman" w:cs="Times New Roman"/>
          <w:color w:val="00000A"/>
        </w:rPr>
        <w:t>dność z oryginałem kopię zawartej umowy o podwykonawstwo, której przedmiotem są dostawy lub usługi w terminie 7 dni od dnia jej zawarcia.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g. Zamawiający, w terminie 14 dni zgłasza pisemny sprzeciw do umowy o podwykonawstwo, której przedmiotem są dostawy i </w:t>
      </w:r>
      <w:r>
        <w:rPr>
          <w:rFonts w:ascii="Times New Roman" w:eastAsia="Times New Roman" w:hAnsi="Times New Roman" w:cs="Times New Roman"/>
          <w:color w:val="00000A"/>
        </w:rPr>
        <w:t>usługi.</w:t>
      </w:r>
    </w:p>
    <w:p w:rsidR="009C3CA3" w:rsidRDefault="007D601F">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h. Niezgłoszenie pisemnego sprzeciwu do przedłożonej umowy o podwykonawstwo w terminie 14 dni uważa się za akceptacje umowy przez Zamawiającego.</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V</w:t>
      </w:r>
    </w:p>
    <w:p w:rsidR="009C3CA3" w:rsidRDefault="007D601F">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PRZEDSTAWIANIA OFERT WARIANTOWYCH</w:t>
      </w:r>
    </w:p>
    <w:p w:rsidR="009C3CA3" w:rsidRDefault="007D601F">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 CZĘŚCIOWYCH</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5.1. Zamawiający nie dopuszcza </w:t>
      </w:r>
      <w:r>
        <w:rPr>
          <w:rFonts w:ascii="Times New Roman" w:eastAsia="Times New Roman" w:hAnsi="Times New Roman" w:cs="Times New Roman"/>
          <w:color w:val="00000A"/>
        </w:rPr>
        <w:t>składania ofert wariantowych.</w:t>
      </w:r>
    </w:p>
    <w:p w:rsidR="009C3CA3" w:rsidRDefault="007D601F">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5.2 Zamawiający nie dopuszcza możliwości składania ofert częściowych. Oferty nie zawierające pełnego zakresu przedmiotu zamówienia zostaną odrzucone.</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WYMAGANIA DOTYCZĄCE OFERENTA</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 WYKLUCZENIE Z PRZETARGU</w:t>
      </w:r>
    </w:p>
    <w:p w:rsidR="009C3CA3" w:rsidRDefault="009C3CA3">
      <w:pPr>
        <w:pStyle w:val="Standard"/>
        <w:spacing w:after="0"/>
        <w:jc w:val="both"/>
        <w:rPr>
          <w:rFonts w:ascii="Times New Roman" w:hAnsi="Times New Roman" w:cs="Times New Roman"/>
          <w:sz w:val="24"/>
          <w:szCs w:val="24"/>
        </w:rPr>
      </w:pP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6.1 O </w:t>
      </w:r>
      <w:r>
        <w:rPr>
          <w:rFonts w:ascii="Times New Roman" w:hAnsi="Times New Roman" w:cs="Times New Roman"/>
          <w:sz w:val="24"/>
          <w:szCs w:val="24"/>
        </w:rPr>
        <w:t>udzielenie zamówienia mogą ubiegać się wykonawcy, którzy nie podlegają wykluczeniu oraz spełniają warunki udziału w postępowaniu w zakresie, w jakim zostały określone przez zamawiającego i dotyczą:</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kompetencji lub uprawnień do prowadzenia określonej dzi</w:t>
      </w:r>
      <w:r>
        <w:rPr>
          <w:rFonts w:ascii="Times New Roman" w:hAnsi="Times New Roman" w:cs="Times New Roman"/>
          <w:sz w:val="24"/>
          <w:szCs w:val="24"/>
        </w:rPr>
        <w:t>ałalności zawodowej, o ile wynika to z odrębnych przepisów – zamawiający nie stawia wymagań w tym zakresie. Warunek zostanie spełniony poprzez złożenie oświadczenia o spełnieniu warunków udziału w postępowaniu.</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zdolności technicznej i zawodowej – wymaga</w:t>
      </w:r>
      <w:r>
        <w:rPr>
          <w:rFonts w:ascii="Times New Roman" w:hAnsi="Times New Roman" w:cs="Times New Roman"/>
          <w:sz w:val="24"/>
          <w:szCs w:val="24"/>
        </w:rPr>
        <w:t>nia w stosunku do Wykonawcy zostały sprecyzowane w pkt 6.5.</w:t>
      </w:r>
    </w:p>
    <w:p w:rsidR="009C3CA3" w:rsidRDefault="007D601F">
      <w:pPr>
        <w:pStyle w:val="Bezodstpw1"/>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 postępowania o udzielenie zamówienia wyklucza się:</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wykonawcę, który nie wykazał spełnienia warunków udziału w postępowaniu lub nie wykazał braku podstaw wykluczenia,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wykonawcę, będącego </w:t>
      </w:r>
      <w:r>
        <w:rPr>
          <w:rFonts w:ascii="Times New Roman" w:hAnsi="Times New Roman" w:cs="Times New Roman"/>
          <w:sz w:val="24"/>
          <w:szCs w:val="24"/>
        </w:rPr>
        <w:t>osobą fizyczną, którego prawomocnie skazano za przestępstwo:</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o którym mowa w art. 165a, art. 181-188, art. 218-221, art. 228-230a, art. 250a, art. 258 lub 270-309 ustawy z dnia 6 czerwca 1997 r. - Kodeks karny (Dz. U. Z 2016 r. poz. 176),</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 charakter</w:t>
      </w:r>
      <w:r>
        <w:rPr>
          <w:rFonts w:ascii="Times New Roman" w:hAnsi="Times New Roman" w:cs="Times New Roman"/>
          <w:sz w:val="24"/>
          <w:szCs w:val="24"/>
        </w:rPr>
        <w:t>ze terrorystycznym, o którym mowa w art. 115 § 20 ustawy z dnia 6 czerwca 1997 r. - kodeks karny,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skarbowe,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o którym mowa w art. 9 lub art. 10 ustawy z dnia 15 czerwca 2012 r. o skutkach powierzania wykonywania pracy cudzoziemcom przebywającym wbrew </w:t>
      </w:r>
      <w:r>
        <w:rPr>
          <w:rFonts w:ascii="Times New Roman" w:hAnsi="Times New Roman" w:cs="Times New Roman"/>
          <w:sz w:val="24"/>
          <w:szCs w:val="24"/>
        </w:rPr>
        <w:t>przepisom na terytorium Rzeczypospolitej Polskiej 9Dz. U. Poz. 769),</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w:t>
      </w:r>
      <w:r>
        <w:rPr>
          <w:rFonts w:ascii="Times New Roman" w:hAnsi="Times New Roman" w:cs="Times New Roman"/>
          <w:sz w:val="24"/>
          <w:szCs w:val="24"/>
        </w:rPr>
        <w:t>mandytowo-akcyjnej lub prokurenta prawomocnie skazano za przestępstwo, o którym mowa w pkt. 2),</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 wykonawcę, wobec którego wydano prawomocny wyrok sądu lub ostateczną decyzję administracyjną o zaleganiu z uiszczeniem podatków, opłat lub składek na ubezpie</w:t>
      </w:r>
      <w:r>
        <w:rPr>
          <w:rFonts w:ascii="Times New Roman" w:hAnsi="Times New Roman" w:cs="Times New Roman"/>
          <w:sz w:val="24"/>
          <w:szCs w:val="24"/>
        </w:rPr>
        <w:t>czenia społeczne lub zdrowotne, chyba że wykonawca dokonał płatności należnych podatków, opłat lub składek na ubezpieczenia społeczne lub zdrowotne wraz z odsetkami lub grzywnami lub zawarł wiążące porozumienie w sprawie spłaty tych należności,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 wykonawc</w:t>
      </w:r>
      <w:r>
        <w:rPr>
          <w:rFonts w:ascii="Times New Roman" w:hAnsi="Times New Roman" w:cs="Times New Roman"/>
          <w:sz w:val="24"/>
          <w:szCs w:val="24"/>
        </w:rPr>
        <w:t>ę, który w wyniku zamierzonego działania lub rażącego niedbalstwa wprowadził zamawiającego w błąd przy przedstawieniu informacji, że nie podlega wykluczeniu, spełnia warunki udziału w postępowaniu lub obiektywne i niedyskryminacyjne kryteria, zwane dalej „</w:t>
      </w:r>
      <w:r>
        <w:rPr>
          <w:rFonts w:ascii="Times New Roman" w:hAnsi="Times New Roman" w:cs="Times New Roman"/>
          <w:sz w:val="24"/>
          <w:szCs w:val="24"/>
        </w:rPr>
        <w:t>kryteriami selekcji”, lub który zataił te informacje lub nie jest w stanie przedstawić wymaganych dokumentów,</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 wykonawcę, który w wyniku lekkomyślności lub niedbalstwa przedstawił informacje wprowadzające w błąd zamawiającego, mogące mieć istotny wpływ n</w:t>
      </w:r>
      <w:r>
        <w:rPr>
          <w:rFonts w:ascii="Times New Roman" w:hAnsi="Times New Roman" w:cs="Times New Roman"/>
          <w:sz w:val="24"/>
          <w:szCs w:val="24"/>
        </w:rPr>
        <w:t>a decyzje podejmowane przez zamawiającego w postępowaniu o udzielenie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t>
      </w:r>
      <w:r>
        <w:rPr>
          <w:rFonts w:ascii="Times New Roman" w:hAnsi="Times New Roman" w:cs="Times New Roman"/>
          <w:sz w:val="24"/>
          <w:szCs w:val="24"/>
        </w:rPr>
        <w:t>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w:t>
      </w:r>
      <w:r>
        <w:rPr>
          <w:rFonts w:ascii="Times New Roman" w:hAnsi="Times New Roman" w:cs="Times New Roman"/>
          <w:sz w:val="24"/>
          <w:szCs w:val="24"/>
        </w:rPr>
        <w:t>owaniu takiego postępowania, chyba, że spowodowane tym zakłócenie konkurencji może być wyeliminowane w inny sposób niż przez wykluczenie wykonawcy z udziału w postępowaniu,</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9) wykonawcę, który z innymi wykonawcami zawarł porozumienie mające na celu zakłóce</w:t>
      </w:r>
      <w:r>
        <w:rPr>
          <w:rFonts w:ascii="Times New Roman" w:hAnsi="Times New Roman" w:cs="Times New Roman"/>
          <w:sz w:val="24"/>
          <w:szCs w:val="24"/>
        </w:rPr>
        <w:t>nie konkurencji między wykonawcami w postępowaniu o udzielenie zamówienia, co zamawiający jest w stanie wykazać za pomocą stosownych środków dowodowych,</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10) wykonawcę będącego podmiotem zbiorowym, wobec którego sąd orzekł zakaz ubiegania się o zamówienie p</w:t>
      </w:r>
      <w:r>
        <w:rPr>
          <w:rFonts w:ascii="Times New Roman" w:hAnsi="Times New Roman" w:cs="Times New Roman"/>
          <w:sz w:val="24"/>
          <w:szCs w:val="24"/>
        </w:rPr>
        <w:t>ubliczne na podstawie ustawy z dnia 28 października 2002 r. o odpowiedzialności podmiotów zbiorowych za czyny zabronione pod groźbą kary (Dz. U. z 2015 r. poz. 1212, 1844 i 1855 oraz z 2016 r. poz. 437 i 544),</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11) wykonawcę, wobec którego orzeczono tytułem</w:t>
      </w:r>
      <w:r>
        <w:rPr>
          <w:rFonts w:ascii="Times New Roman" w:hAnsi="Times New Roman" w:cs="Times New Roman"/>
          <w:sz w:val="24"/>
          <w:szCs w:val="24"/>
        </w:rPr>
        <w:t xml:space="preserve"> środka zapobiegawczego zakaz ubiegania się o zamówienie publiczne,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12) wykonawców, którzy należąc do tej samej grupy kapitałowej, w rozumieniu ustawy z dnia 16 lutego 2017 r. o ochronie konkurencji i konsumentów (Dz. U. z 2015 r. poz. 184, 1618 i 1634), z</w:t>
      </w:r>
      <w:r>
        <w:rPr>
          <w:rFonts w:ascii="Times New Roman" w:hAnsi="Times New Roman" w:cs="Times New Roman"/>
          <w:sz w:val="24"/>
          <w:szCs w:val="24"/>
        </w:rPr>
        <w:t>łożyli odrębne oferty, oferty częściowe lub wnioski o dopuszczenie do udziału w postępowaniu, chyba że wykażą, że istniejące między nimi powiązania nie prowadzą do zakłócenia konkurencji w postępowaniu o udzielenie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wykonawcę, w stosunku do </w:t>
      </w:r>
      <w:r>
        <w:rPr>
          <w:rFonts w:ascii="Times New Roman" w:hAnsi="Times New Roman" w:cs="Times New Roman"/>
          <w:sz w:val="24"/>
          <w:szCs w:val="24"/>
        </w:rPr>
        <w:t>którego otwarto likwidację, w zatwierdzonym przez sąd układzie w postępowaniu restrukturyzacyjnym jest przewidziane zaspokojenie wierzycieli przez likwidację jego majątku w trybie art. 332 ust. 1 ustawy 15 maja 2015 r. - Prawo restrukturyzacyjne (Dz. U. Po</w:t>
      </w:r>
      <w:r>
        <w:rPr>
          <w:rFonts w:ascii="Times New Roman" w:hAnsi="Times New Roman" w:cs="Times New Roman"/>
          <w:sz w:val="24"/>
          <w:szCs w:val="24"/>
        </w:rPr>
        <w:t xml:space="preserve">z. 878,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10), lub którego upadłość ogłoszono, z wyjątkiem wykonawcy, który po ogłoszeniu upadłości zawarł układ zatwierdzony prawomocnym postanowieniem sądu, jeżeli układ nie przewiduje zaspokojenia wierzycieli przez likwidację majątku upadłego,</w:t>
      </w:r>
      <w:r>
        <w:rPr>
          <w:rFonts w:ascii="Times New Roman" w:hAnsi="Times New Roman" w:cs="Times New Roman"/>
          <w:sz w:val="24"/>
          <w:szCs w:val="24"/>
        </w:rPr>
        <w:t xml:space="preserve"> chyba że sąd zarządził likwidację jego majątku w trybie art. 366 ust. 1 ustawy z dnia 28 lutego 2003 r. - Prawo upadłościowe (Dz. U. z 2015 r. poz. 233,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wykonawcę, który naruszył obowiązki dotyczące płatności podatków, opłat lub składek </w:t>
      </w:r>
      <w:r>
        <w:rPr>
          <w:rFonts w:ascii="Times New Roman" w:hAnsi="Times New Roman" w:cs="Times New Roman"/>
          <w:sz w:val="24"/>
          <w:szCs w:val="24"/>
        </w:rPr>
        <w:t>na ubezpieczenia społeczne lub zdrowotne, co zamawiający jest w stanie wykazać za pomocą stosownych środków dowodowych, z wyjątkiem przypadku, o którym mowa w ust. 1 pkt. 15, chyba że wykonawca dokonał płatności należnych podatków, opłat lub składek na ube</w:t>
      </w:r>
      <w:r>
        <w:rPr>
          <w:rFonts w:ascii="Times New Roman" w:hAnsi="Times New Roman" w:cs="Times New Roman"/>
          <w:sz w:val="24"/>
          <w:szCs w:val="24"/>
        </w:rPr>
        <w:t>zpieczenie społeczne lub zdrowotne wraz z odsetkami lub grzywnami lub zawarł wiążące porozumienie w sprawie spłaty tych należności.</w:t>
      </w:r>
    </w:p>
    <w:p w:rsidR="009C3CA3" w:rsidRDefault="007D601F">
      <w:pPr>
        <w:pStyle w:val="Bezodstpw1"/>
        <w:spacing w:line="276" w:lineRule="auto"/>
        <w:jc w:val="both"/>
      </w:pPr>
      <w:r>
        <w:rPr>
          <w:rFonts w:ascii="Times New Roman" w:hAnsi="Times New Roman" w:cs="Times New Roman"/>
          <w:sz w:val="24"/>
          <w:szCs w:val="24"/>
        </w:rPr>
        <w:t>6.3 Wykonawcy mogą wspólnie ubiegać się o udzielenie zamówienia. W takim przypadku Wykonawcy ustanawiają pełnomocnika do rep</w:t>
      </w:r>
      <w:r>
        <w:rPr>
          <w:rFonts w:ascii="Times New Roman" w:hAnsi="Times New Roman" w:cs="Times New Roman"/>
          <w:sz w:val="24"/>
          <w:szCs w:val="24"/>
        </w:rPr>
        <w:t xml:space="preserve">rezentowania ich w postępowaniu o udzielenie zamówienia albo reprezentowania w postępowaniu i zawarcia umowy w sprawie zamówienia publicznego. W przypadku wspólnego ubiegania się o zamówienie przez Wykonawców, </w:t>
      </w:r>
      <w:r>
        <w:rPr>
          <w:rFonts w:ascii="Times New Roman" w:hAnsi="Times New Roman" w:cs="Times New Roman"/>
          <w:sz w:val="24"/>
          <w:szCs w:val="24"/>
          <w:lang w:eastAsia="pl-PL"/>
        </w:rPr>
        <w:t>wypełniony dokument „</w:t>
      </w:r>
      <w:r>
        <w:rPr>
          <w:rFonts w:ascii="Times New Roman" w:hAnsi="Times New Roman" w:cs="Times New Roman"/>
          <w:sz w:val="24"/>
          <w:szCs w:val="24"/>
        </w:rPr>
        <w:t>Oświadczenia o niepodlega</w:t>
      </w:r>
      <w:r>
        <w:rPr>
          <w:rFonts w:ascii="Times New Roman" w:hAnsi="Times New Roman" w:cs="Times New Roman"/>
          <w:sz w:val="24"/>
          <w:szCs w:val="24"/>
        </w:rPr>
        <w:t>niu wykluczeniu oraz spełnianiu warunków udziału”, o którym mowa w pkt. 8.1 SIWZ, składa każdy z Wykonawców wspólnie ubiegających się o zamówienie. Dokumenty te potwierdzają spełnianie warunków udziału w postępowaniu oraz brak podstaw wykluczenia w zakresi</w:t>
      </w:r>
      <w:r>
        <w:rPr>
          <w:rFonts w:ascii="Times New Roman" w:hAnsi="Times New Roman" w:cs="Times New Roman"/>
          <w:sz w:val="24"/>
          <w:szCs w:val="24"/>
        </w:rPr>
        <w:t>e, w którym każdy z Wykonawców wykazuje spełnianie warunków udziału w postępowaniu oraz brak podstaw wykluczenia.</w:t>
      </w:r>
    </w:p>
    <w:p w:rsidR="009C3CA3" w:rsidRDefault="007D601F">
      <w:pPr>
        <w:pStyle w:val="Bezodstpw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Nie spełnienie choćby jednego z warunków skutkować będzie wykluczeniem wykonawcy z postępowania.</w:t>
      </w:r>
    </w:p>
    <w:p w:rsidR="009C3CA3" w:rsidRDefault="007D601F">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6.5. Szczegółowe wymagania w stosunku do </w:t>
      </w:r>
      <w:r>
        <w:rPr>
          <w:rFonts w:ascii="Times New Roman" w:hAnsi="Times New Roman" w:cs="Times New Roman"/>
          <w:sz w:val="24"/>
          <w:szCs w:val="24"/>
        </w:rPr>
        <w:t>Wykonawcy</w:t>
      </w:r>
    </w:p>
    <w:p w:rsidR="009C3CA3" w:rsidRDefault="007D601F">
      <w:pPr>
        <w:pStyle w:val="Textbody"/>
        <w:tabs>
          <w:tab w:val="left" w:pos="2828"/>
        </w:tabs>
        <w:spacing w:after="0" w:line="276" w:lineRule="auto"/>
        <w:jc w:val="both"/>
      </w:pPr>
      <w:r>
        <w:t>6.5.1 Wykonawca powinien działać na rynku minimum 24 miesiące,</w:t>
      </w:r>
    </w:p>
    <w:p w:rsidR="009C3CA3" w:rsidRDefault="007D601F">
      <w:pPr>
        <w:pStyle w:val="Textbody"/>
        <w:tabs>
          <w:tab w:val="left" w:pos="1414"/>
        </w:tabs>
        <w:spacing w:after="0" w:line="276" w:lineRule="auto"/>
        <w:jc w:val="both"/>
      </w:pPr>
      <w:r>
        <w:t xml:space="preserve">6.5.2 </w:t>
      </w:r>
      <w:r>
        <w:rPr>
          <w:rFonts w:eastAsia="Times New Roman" w:cs="Times New Roman"/>
        </w:rPr>
        <w:t>Zamawiający wymaga, aby Wykonawca składający ofertę wykazał, iż dysponuje co najmniej:</w:t>
      </w:r>
    </w:p>
    <w:p w:rsidR="009C3CA3" w:rsidRDefault="007D601F">
      <w:pPr>
        <w:pStyle w:val="Standard"/>
        <w:spacing w:before="60" w:after="0"/>
        <w:jc w:val="both"/>
      </w:pPr>
      <w:r>
        <w:rPr>
          <w:rFonts w:ascii="Times New Roman" w:hAnsi="Times New Roman"/>
          <w:sz w:val="24"/>
          <w:szCs w:val="24"/>
        </w:rPr>
        <w:t xml:space="preserve">1) min. 1 osobą posiadającą uprawnienia do kierowania robotami w specjalności </w:t>
      </w:r>
      <w:proofErr w:type="spellStart"/>
      <w:r>
        <w:rPr>
          <w:rFonts w:ascii="Times New Roman" w:hAnsi="Times New Roman"/>
          <w:sz w:val="24"/>
          <w:szCs w:val="24"/>
        </w:rPr>
        <w:t>konstrukcyjn</w:t>
      </w:r>
      <w:r>
        <w:rPr>
          <w:rFonts w:ascii="Times New Roman" w:hAnsi="Times New Roman"/>
          <w:sz w:val="24"/>
          <w:szCs w:val="24"/>
        </w:rPr>
        <w:t>o</w:t>
      </w:r>
      <w:proofErr w:type="spellEnd"/>
      <w:r>
        <w:rPr>
          <w:rFonts w:ascii="Times New Roman" w:hAnsi="Times New Roman"/>
          <w:sz w:val="24"/>
          <w:szCs w:val="24"/>
        </w:rPr>
        <w:t>–budowlanej i posiadający kwalifikacje, o których mowa w art. 37 c Ustawy z dnia 23 lipca 2003 r. o ochronie zabytków i opiece nad zabytkami, oraz dysponują min. 1 osobą posiadającą uprawnienia do kierowania robotami w specjalności instalacyjnej w zakresi</w:t>
      </w:r>
      <w:r>
        <w:rPr>
          <w:rFonts w:ascii="Times New Roman" w:hAnsi="Times New Roman"/>
          <w:sz w:val="24"/>
          <w:szCs w:val="24"/>
        </w:rPr>
        <w:t>e sieci, instalacji i urządzeń cieplnych, wentylacyjnych, gazowych, wodociągowych i kanalizacyjnych, oraz min. 1 osobą  posiadającą uprawnienia do kierowania robotami w branży elektrycznej, zgodnie z wymogami ustawy Prawo Budowlane, które są wpisane na lis</w:t>
      </w:r>
      <w:r>
        <w:rPr>
          <w:rFonts w:ascii="Times New Roman" w:hAnsi="Times New Roman"/>
          <w:sz w:val="24"/>
          <w:szCs w:val="24"/>
        </w:rPr>
        <w:t xml:space="preserve">tę właściwej Izby Samorządu Zawodowego. Na poświadczenie Zamawiający wymaga złożenia </w:t>
      </w:r>
      <w:r>
        <w:rPr>
          <w:rFonts w:ascii="Times New Roman" w:hAnsi="Times New Roman"/>
          <w:bCs/>
          <w:sz w:val="24"/>
          <w:szCs w:val="24"/>
        </w:rPr>
        <w:t>wykazu osób</w:t>
      </w:r>
      <w:r>
        <w:rPr>
          <w:rFonts w:ascii="Times New Roman" w:hAnsi="Times New Roman"/>
          <w:sz w:val="24"/>
          <w:szCs w:val="24"/>
        </w:rPr>
        <w:t>, skierowanych przez wykonawcę do realizacji zamówienia publicznego, w szczególności odpowiedzialnych za świadczenie usług, kontrolę jakości lub kierowanie robo</w:t>
      </w:r>
      <w:r>
        <w:rPr>
          <w:rFonts w:ascii="Times New Roman" w:hAnsi="Times New Roman"/>
          <w:sz w:val="24"/>
          <w:szCs w:val="24"/>
        </w:rPr>
        <w:t xml:space="preserve">tami budowlanymi, wraz z informacjami na temat ich kwalifikacji zawodowych, uprawnień, </w:t>
      </w:r>
      <w:r>
        <w:rPr>
          <w:rFonts w:ascii="Times New Roman" w:hAnsi="Times New Roman"/>
          <w:sz w:val="24"/>
          <w:szCs w:val="24"/>
        </w:rPr>
        <w:lastRenderedPageBreak/>
        <w:t>doświadczenia i wykształcenia niezbędnych do wykonania zamówienia publicznego, a także zakresu wykonywanych przez nie czynności oraz informacją o podstawie do dysponowan</w:t>
      </w:r>
      <w:r>
        <w:rPr>
          <w:rFonts w:ascii="Times New Roman" w:hAnsi="Times New Roman"/>
          <w:sz w:val="24"/>
          <w:szCs w:val="24"/>
        </w:rPr>
        <w:t xml:space="preserve">ia tymi osobami </w:t>
      </w:r>
      <w:r>
        <w:rPr>
          <w:rFonts w:ascii="Times New Roman" w:hAnsi="Times New Roman"/>
          <w:b/>
          <w:bCs/>
          <w:sz w:val="24"/>
          <w:szCs w:val="24"/>
        </w:rPr>
        <w:t>(Załącznik Nr 5 do SIWZ)</w:t>
      </w:r>
      <w:r>
        <w:rPr>
          <w:rFonts w:ascii="Times New Roman" w:hAnsi="Times New Roman"/>
          <w:sz w:val="24"/>
          <w:szCs w:val="24"/>
        </w:rPr>
        <w:t>.</w:t>
      </w:r>
    </w:p>
    <w:p w:rsidR="009C3CA3" w:rsidRDefault="007D601F">
      <w:pPr>
        <w:pStyle w:val="Standard"/>
        <w:spacing w:before="60" w:after="120"/>
        <w:jc w:val="both"/>
      </w:pPr>
      <w:r>
        <w:rPr>
          <w:rFonts w:ascii="Times New Roman" w:hAnsi="Times New Roman"/>
          <w:sz w:val="24"/>
          <w:szCs w:val="24"/>
        </w:rPr>
        <w:t xml:space="preserve">2) wykażą, że w okresie ostatnich pięciu lat przed dniem wszczęcia postępowania o udzielenie zamówienia, a jeżeli okres prowadzenia działalności jest krótszy - w tym okresie, wykonali należycie, co najmniej 2 </w:t>
      </w:r>
      <w:r>
        <w:rPr>
          <w:rFonts w:ascii="Times New Roman" w:hAnsi="Times New Roman"/>
          <w:sz w:val="24"/>
          <w:szCs w:val="24"/>
        </w:rPr>
        <w:t xml:space="preserve">roboty budowlane odpowiadające swoim rodzajem robotom budowlanym stanowiącym przedmiot zamówienia, o wartości każdej z robót, równej, co najmniej 2 000 000,00 zł. </w:t>
      </w:r>
      <w:r>
        <w:rPr>
          <w:rFonts w:ascii="Times New Roman" w:hAnsi="Times New Roman" w:cs="Times New Roman"/>
          <w:sz w:val="24"/>
          <w:szCs w:val="24"/>
        </w:rPr>
        <w:t>Ocena spełniania warunków udziału w postępowaniu będzie dokonana na zasadzie spełnia/nie speł</w:t>
      </w:r>
      <w:r>
        <w:rPr>
          <w:rFonts w:ascii="Times New Roman" w:hAnsi="Times New Roman" w:cs="Times New Roman"/>
          <w:sz w:val="24"/>
          <w:szCs w:val="24"/>
        </w:rPr>
        <w:t xml:space="preserve">nia. Na potwierdzenie spełniania warunku wskazanego wyżej Zamawiający wymaga złożenia oświadczenia zgodnie z treścią zawartą w dokumencie o spełnianiu warunków udziału w postępowaniu, który stanowi </w:t>
      </w:r>
      <w:r>
        <w:rPr>
          <w:rFonts w:ascii="Times New Roman" w:hAnsi="Times New Roman" w:cs="Times New Roman"/>
          <w:b/>
          <w:sz w:val="24"/>
          <w:szCs w:val="24"/>
        </w:rPr>
        <w:t>Załącznik Nr 3 do SIWZ</w:t>
      </w:r>
      <w:r>
        <w:rPr>
          <w:rFonts w:ascii="Times New Roman" w:hAnsi="Times New Roman" w:cs="Times New Roman"/>
          <w:sz w:val="24"/>
          <w:szCs w:val="24"/>
        </w:rPr>
        <w:t>. Ponadto Zamawiający wymaga złożeni</w:t>
      </w:r>
      <w:r>
        <w:rPr>
          <w:rFonts w:ascii="Times New Roman" w:hAnsi="Times New Roman" w:cs="Times New Roman"/>
          <w:sz w:val="24"/>
          <w:szCs w:val="24"/>
        </w:rPr>
        <w:t>a wykazu zadań</w:t>
      </w:r>
      <w:r>
        <w:rPr>
          <w:rFonts w:ascii="Times New Roman" w:hAnsi="Times New Roman" w:cs="Times New Roman"/>
          <w:b/>
          <w:sz w:val="24"/>
          <w:szCs w:val="24"/>
        </w:rPr>
        <w:t xml:space="preserve"> </w:t>
      </w:r>
      <w:r>
        <w:rPr>
          <w:rFonts w:ascii="Times New Roman" w:hAnsi="Times New Roman" w:cs="Times New Roman"/>
          <w:sz w:val="24"/>
          <w:szCs w:val="24"/>
        </w:rPr>
        <w:t>(w zakresie wymaganym do wykazania spełniania warunku) wykonanych w okresie ostatnich pięciu lat przed upływem terminu składania ofert, a jeżeli okres prowadzenia działalności jest krótszy - w tym okresie, wraz z podaniem ich wartości, dat w</w:t>
      </w:r>
      <w:r>
        <w:rPr>
          <w:rFonts w:ascii="Times New Roman" w:hAnsi="Times New Roman" w:cs="Times New Roman"/>
          <w:sz w:val="24"/>
          <w:szCs w:val="24"/>
        </w:rPr>
        <w:t>ykonania i podmiotów, na rzecz których roboty zostały wykonane oraz załączenie dowodów określających, że roboty zostały wykonane należycie (dowodami, o których mowa, są referencje bądź inne dokumenty wystawione przez podmiot, na rzecz którego roboty budowl</w:t>
      </w:r>
      <w:r>
        <w:rPr>
          <w:rFonts w:ascii="Times New Roman" w:hAnsi="Times New Roman" w:cs="Times New Roman"/>
          <w:sz w:val="24"/>
          <w:szCs w:val="24"/>
        </w:rPr>
        <w:t xml:space="preserve">ane były wykonywane, a jeżeli z uzasadnionej przyczyny o obiektywnym charakterze wykonawca nie jest w stanie uzyskać tych dokumentów – inne dokumenty). </w:t>
      </w:r>
      <w:r>
        <w:rPr>
          <w:rFonts w:ascii="Times New Roman" w:hAnsi="Times New Roman" w:cs="Times New Roman"/>
          <w:b/>
          <w:sz w:val="24"/>
          <w:szCs w:val="24"/>
        </w:rPr>
        <w:t>Wzór wykazu stanowi Załącznik Nr 9 do SIWZ.</w:t>
      </w:r>
    </w:p>
    <w:p w:rsidR="009C3CA3" w:rsidRDefault="007D601F">
      <w:pPr>
        <w:pStyle w:val="Standard"/>
        <w:spacing w:before="60" w:after="120"/>
        <w:jc w:val="both"/>
        <w:rPr>
          <w:rFonts w:ascii="Times New Roman" w:hAnsi="Times New Roman" w:cs="Times New Roman"/>
          <w:sz w:val="24"/>
          <w:szCs w:val="24"/>
        </w:rPr>
      </w:pPr>
      <w:r>
        <w:rPr>
          <w:rFonts w:ascii="Times New Roman" w:hAnsi="Times New Roman" w:cs="Times New Roman"/>
          <w:sz w:val="24"/>
          <w:szCs w:val="24"/>
        </w:rPr>
        <w:t>Zamawiający dopuszcza uprawnienia budowlane odpowiadające w/</w:t>
      </w:r>
      <w:r>
        <w:rPr>
          <w:rFonts w:ascii="Times New Roman" w:hAnsi="Times New Roman" w:cs="Times New Roman"/>
          <w:sz w:val="24"/>
          <w:szCs w:val="24"/>
        </w:rPr>
        <w:t>w uprawnieniom, które zostały wydane na podstawie wcześniej obowiązujących przepisów prawa lub odpowiednich przepisów ustawy z dnia 22 grudnia 2015 r. o zasadach uznawania kwalifikacji zawodowych nabytych w państwach członkowskich Unii Europejskiej prawa (</w:t>
      </w:r>
      <w:r>
        <w:rPr>
          <w:rFonts w:ascii="Times New Roman" w:hAnsi="Times New Roman" w:cs="Times New Roman"/>
          <w:sz w:val="24"/>
          <w:szCs w:val="24"/>
        </w:rPr>
        <w:t>Dz. U. z 2016r. poz.65).</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przypadku, gdy wskazane przez Wykonawcę w wykazie osoby są obywatelami państw Europejskiego Obszaru Gospodarczego oraz konfederacji Szwajcarskiej, muszą one spełnić wymogi określone w art. 12a ustawy z dnia 7 lipca 1994r. Prawo b</w:t>
      </w:r>
      <w:r>
        <w:rPr>
          <w:rFonts w:ascii="Times New Roman" w:eastAsia="Times New Roman" w:hAnsi="Times New Roman" w:cs="Times New Roman"/>
          <w:color w:val="00000A"/>
        </w:rPr>
        <w:t>udowlane.</w:t>
      </w:r>
    </w:p>
    <w:p w:rsidR="009C3CA3" w:rsidRDefault="007D601F">
      <w:pPr>
        <w:pStyle w:val="Default"/>
        <w:spacing w:line="276" w:lineRule="auto"/>
        <w:jc w:val="both"/>
      </w:pPr>
      <w:r>
        <w:rPr>
          <w:rFonts w:ascii="Times New Roman" w:eastAsia="Times New Roman" w:hAnsi="Times New Roman" w:cs="Times New Roman"/>
          <w:color w:val="00000A"/>
        </w:rPr>
        <w:t xml:space="preserve">Na potwierdzenie spełniania warunku Zamawiający wymaga złożenia stosownego oświadczenia zgodnie z treścią zawartą w dokumencie o spełnianiu warunków udziału w postępowaniu, który stanowi </w:t>
      </w:r>
      <w:r>
        <w:rPr>
          <w:rFonts w:ascii="Times New Roman" w:eastAsia="Times New Roman" w:hAnsi="Times New Roman" w:cs="Times New Roman"/>
          <w:b/>
          <w:color w:val="00000A"/>
        </w:rPr>
        <w:t>Załącznik Nr 3 do SIWZ</w:t>
      </w:r>
      <w:r>
        <w:rPr>
          <w:rFonts w:ascii="Times New Roman" w:eastAsia="Times New Roman" w:hAnsi="Times New Roman" w:cs="Times New Roman"/>
          <w:color w:val="00000A"/>
        </w:rPr>
        <w:t>, oraz wpisania osoby kierownika budo</w:t>
      </w:r>
      <w:r>
        <w:rPr>
          <w:rFonts w:ascii="Times New Roman" w:eastAsia="Times New Roman" w:hAnsi="Times New Roman" w:cs="Times New Roman"/>
          <w:color w:val="00000A"/>
        </w:rPr>
        <w:t>wy w miejscu wskazanym w formularzu ofertowym. Przed podpisaniem umowy Zamawiający zażąda dostarczenia przez Wykonawcę dokumentów potwierdzających uprawnienia kierownika budowy.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6.5.3. Informacja dla wykonawców polegających na zasobach innych podmiotów, na</w:t>
      </w:r>
      <w:r>
        <w:rPr>
          <w:rFonts w:ascii="Times New Roman" w:eastAsia="Times New Roman" w:hAnsi="Times New Roman" w:cs="Times New Roman"/>
          <w:color w:val="00000A"/>
        </w:rPr>
        <w:t xml:space="preserve"> zasadach określonych w art. 22a Ustawy </w:t>
      </w:r>
      <w:proofErr w:type="spellStart"/>
      <w:r>
        <w:rPr>
          <w:rFonts w:ascii="Times New Roman" w:eastAsia="Times New Roman" w:hAnsi="Times New Roman" w:cs="Times New Roman"/>
          <w:color w:val="00000A"/>
        </w:rPr>
        <w:t>Pzp</w:t>
      </w:r>
      <w:proofErr w:type="spellEnd"/>
      <w:r>
        <w:rPr>
          <w:rFonts w:ascii="Times New Roman" w:eastAsia="Times New Roman" w:hAnsi="Times New Roman" w:cs="Times New Roman"/>
          <w:color w:val="00000A"/>
        </w:rPr>
        <w:t>:</w:t>
      </w:r>
    </w:p>
    <w:p w:rsidR="009C3CA3" w:rsidRDefault="007D601F">
      <w:pPr>
        <w:pStyle w:val="Default"/>
        <w:spacing w:line="276" w:lineRule="auto"/>
        <w:ind w:left="30"/>
        <w:jc w:val="both"/>
        <w:rPr>
          <w:rFonts w:ascii="Times New Roman" w:hAnsi="Times New Roman"/>
          <w:color w:val="00000A"/>
        </w:rPr>
      </w:pPr>
      <w:r>
        <w:rPr>
          <w:rFonts w:ascii="Times New Roman" w:hAnsi="Times New Roman"/>
          <w:color w:val="00000A"/>
        </w:rPr>
        <w:t xml:space="preserve">1. Wykonawca może w celu potwierdzenia spełnienia warunków udziału w postępowaniu, w stosownych sytuacjach oraz w odniesieniu do konkretnego zamówienia, lub jego części, polegać na zdolnościach technicznych lub </w:t>
      </w:r>
      <w:r>
        <w:rPr>
          <w:rFonts w:ascii="Times New Roman" w:hAnsi="Times New Roman"/>
          <w:color w:val="00000A"/>
        </w:rPr>
        <w:t>zawodowych lub sytuacji finansowej lub ekonomicznej innych podmiotów, niezależnie od charakteru prawnego łączących go z nimi stosunków prawnych.</w:t>
      </w:r>
    </w:p>
    <w:p w:rsidR="009C3CA3" w:rsidRDefault="007D601F">
      <w:pPr>
        <w:pStyle w:val="Default"/>
        <w:spacing w:line="276" w:lineRule="auto"/>
        <w:ind w:left="15"/>
        <w:jc w:val="both"/>
      </w:pPr>
      <w:r>
        <w:rPr>
          <w:rFonts w:ascii="Times New Roman" w:hAnsi="Times New Roman"/>
          <w:color w:val="00000A"/>
        </w:rPr>
        <w:t xml:space="preserve">2. Wykonawca, który polega na zdolnościach lub sytuacji innych podmiotów, musi udowodnić Zamawiającemu, że </w:t>
      </w:r>
      <w:r>
        <w:rPr>
          <w:rFonts w:ascii="Times New Roman" w:hAnsi="Times New Roman"/>
          <w:color w:val="00000A"/>
        </w:rPr>
        <w:t>realizując zamówienie, będzie dysponował niezbędnymi zasobami tych podmiotów, w szczególności przedstawiając w tym celu zobowiązanie tych podmiotów do oddania mu do dyspozycji niezbędnych zasobów na potrzeby realizacji zamówienia.</w:t>
      </w:r>
    </w:p>
    <w:p w:rsidR="009C3CA3" w:rsidRDefault="007D601F">
      <w:pPr>
        <w:pStyle w:val="Default"/>
        <w:spacing w:line="276" w:lineRule="auto"/>
        <w:ind w:left="15"/>
        <w:jc w:val="both"/>
        <w:rPr>
          <w:rFonts w:ascii="Times New Roman" w:hAnsi="Times New Roman"/>
          <w:color w:val="00000A"/>
        </w:rPr>
      </w:pPr>
      <w:r>
        <w:rPr>
          <w:rFonts w:ascii="Times New Roman" w:hAnsi="Times New Roman"/>
          <w:color w:val="00000A"/>
        </w:rPr>
        <w:lastRenderedPageBreak/>
        <w:t>3. Zamawiający oceni, czy</w:t>
      </w:r>
      <w:r>
        <w:rPr>
          <w:rFonts w:ascii="Times New Roman" w:hAnsi="Times New Roman"/>
          <w:color w:val="00000A"/>
        </w:rPr>
        <w:t xml:space="preserve"> udostępniane Wykonawcy przez inne podmioty zdolności techniczne lub zawodowe lub ich sytuacja finansowa lub ekonomiczna, pozwalają na wykazanie przez Wykonawcę spełniania warunków udziału w postępowaniu oraz zbada czy nie zachodzą wobec tego podmiotu pods</w:t>
      </w:r>
      <w:r>
        <w:rPr>
          <w:rFonts w:ascii="Times New Roman" w:hAnsi="Times New Roman"/>
          <w:color w:val="00000A"/>
        </w:rPr>
        <w:t>tawy wykluczenia.</w:t>
      </w:r>
    </w:p>
    <w:p w:rsidR="009C3CA3" w:rsidRDefault="007D601F">
      <w:pPr>
        <w:pStyle w:val="Default"/>
        <w:spacing w:line="276" w:lineRule="auto"/>
        <w:ind w:left="-30"/>
        <w:jc w:val="both"/>
        <w:rPr>
          <w:rFonts w:ascii="Times New Roman" w:hAnsi="Times New Roman"/>
          <w:color w:val="00000A"/>
        </w:rPr>
      </w:pPr>
      <w:r>
        <w:rPr>
          <w:rFonts w:ascii="Times New Roman" w:hAnsi="Times New Roman"/>
          <w:color w:val="00000A"/>
        </w:rPr>
        <w:t>4. Wykonawca, który polega na sytuacji finansowej lub ekonomicznej innych podmiotów, odpowiada solidarnie z podmiotem, który zobowiązał się do udostępnienia zasobów, za szkodę poniesioną przez Zamawiającego powstałą wskutek nieudostępnien</w:t>
      </w:r>
      <w:r>
        <w:rPr>
          <w:rFonts w:ascii="Times New Roman" w:hAnsi="Times New Roman"/>
          <w:color w:val="00000A"/>
        </w:rPr>
        <w:t>ia tych zasobów, chyba że za nieudostępnienie zasobów nie ponosi winy.</w:t>
      </w:r>
    </w:p>
    <w:p w:rsidR="009C3CA3" w:rsidRDefault="007D601F">
      <w:pPr>
        <w:pStyle w:val="Default"/>
        <w:spacing w:line="276" w:lineRule="auto"/>
        <w:ind w:left="-30"/>
        <w:jc w:val="both"/>
      </w:pPr>
      <w:r>
        <w:rPr>
          <w:rFonts w:ascii="Times New Roman" w:hAnsi="Times New Roman"/>
          <w:color w:val="00000A"/>
        </w:rPr>
        <w:t>5. Wykonawca, który powołuje się na zasoby innych podmiotów, w celu wykazania braku istnienia wobec nich podstaw wykluczenia oraz spełniania, w zakresie, w jakim powołuje się na ich zas</w:t>
      </w:r>
      <w:r>
        <w:rPr>
          <w:rFonts w:ascii="Times New Roman" w:hAnsi="Times New Roman"/>
          <w:color w:val="00000A"/>
        </w:rPr>
        <w:t xml:space="preserve">oby, warunków udziału w postępowaniu, zamieszcza informacje o tych podmiotach w dokumencie </w:t>
      </w:r>
      <w:r>
        <w:rPr>
          <w:rFonts w:ascii="Times New Roman" w:hAnsi="Times New Roman"/>
          <w:color w:val="00000A"/>
          <w:lang w:eastAsia="pl-PL"/>
        </w:rPr>
        <w:t>”</w:t>
      </w:r>
      <w:r>
        <w:rPr>
          <w:rFonts w:ascii="Times New Roman" w:hAnsi="Times New Roman"/>
          <w:color w:val="00000A"/>
        </w:rPr>
        <w:t>Oświadczenia o niepodleganiu wykluczeniu oraz spełnianiu warunków udziału”.</w:t>
      </w:r>
    </w:p>
    <w:p w:rsidR="009C3CA3" w:rsidRDefault="007D601F">
      <w:pPr>
        <w:pStyle w:val="Default"/>
        <w:spacing w:line="276" w:lineRule="auto"/>
        <w:ind w:left="-30"/>
        <w:jc w:val="both"/>
        <w:rPr>
          <w:rFonts w:ascii="Times New Roman" w:hAnsi="Times New Roman"/>
          <w:color w:val="00000A"/>
        </w:rPr>
      </w:pPr>
      <w:r>
        <w:rPr>
          <w:rFonts w:ascii="Times New Roman" w:hAnsi="Times New Roman"/>
          <w:color w:val="00000A"/>
        </w:rPr>
        <w:t>6. W celu oceny, czy Wykonawca polegając na zdolnościach lub sytuacji innych podmiotów n</w:t>
      </w:r>
      <w:r>
        <w:rPr>
          <w:rFonts w:ascii="Times New Roman" w:hAnsi="Times New Roman"/>
          <w:color w:val="00000A"/>
        </w:rPr>
        <w:t xml:space="preserve">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gwarantuje rzeczywisty dostęp do ich zasobó</w:t>
      </w:r>
      <w:r>
        <w:rPr>
          <w:rFonts w:ascii="Times New Roman" w:hAnsi="Times New Roman"/>
          <w:color w:val="00000A"/>
        </w:rPr>
        <w:t>w, Zamawiający zażąda od Wykonawcy pisemnego zobowiązania podmiotów, na zdolnościach lub sytuacji których Wykonawca polega, do oddania mu do dyspozycji niezbędnych zasobów na potrzeby realizacji zamówienia.</w:t>
      </w:r>
    </w:p>
    <w:p w:rsidR="009C3CA3" w:rsidRDefault="007D601F">
      <w:pPr>
        <w:pStyle w:val="Default"/>
        <w:spacing w:line="276" w:lineRule="auto"/>
        <w:ind w:left="-30"/>
        <w:jc w:val="both"/>
        <w:rPr>
          <w:rFonts w:ascii="Times New Roman" w:hAnsi="Times New Roman"/>
          <w:color w:val="00000A"/>
        </w:rPr>
      </w:pPr>
      <w:r>
        <w:rPr>
          <w:rFonts w:ascii="Times New Roman" w:hAnsi="Times New Roman"/>
          <w:color w:val="00000A"/>
        </w:rPr>
        <w:t>7. W celu oceny, czy Wykonawca polegając na zdol</w:t>
      </w:r>
      <w:r>
        <w:rPr>
          <w:rFonts w:ascii="Times New Roman" w:hAnsi="Times New Roman"/>
          <w:color w:val="00000A"/>
        </w:rPr>
        <w:t xml:space="preserve">nościach lub sytuacji innych podmiotów na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w:t>
      </w:r>
      <w:r>
        <w:rPr>
          <w:rFonts w:ascii="Times New Roman" w:hAnsi="Times New Roman"/>
          <w:color w:val="00000A"/>
        </w:rPr>
        <w:t>rantuje rzeczywisty dostęp do ich zasobów, Zamawiający może żądać dokumentów, które określają w szczególności:</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a) zakres dostępnych Wykonawcy zasobów innego podmiotu;</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b) sposób wykorzystania zasobów innego podmiotu, przez Wykonawcę, przy wykonywaniu zamówi</w:t>
      </w:r>
      <w:r>
        <w:rPr>
          <w:rFonts w:ascii="Times New Roman" w:hAnsi="Times New Roman"/>
          <w:color w:val="00000A"/>
        </w:rPr>
        <w:t>enia publicznego;</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c) zakres i okres udziału innego podmiotu przy wykonywaniu zamówienia publicznego;</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d) czy podmiot, na zdolnościach którego Wykonawca polega w odniesieniu do warunków udziału w postępowaniu dotyczących wykształcenia, kwalifikacji zawodowyc</w:t>
      </w:r>
      <w:r>
        <w:rPr>
          <w:rFonts w:ascii="Times New Roman" w:hAnsi="Times New Roman"/>
          <w:color w:val="00000A"/>
        </w:rPr>
        <w:t>h lub doświadczenia, zrealizuje roboty budowlane lub usługi, których wskazane zdolności dotyczą.</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8. Jeżeli zdolności techniczne lub zawodowe lub sytuacja ekonomiczna lub finansowa, podmiotu, na którego zdolnościach polega Wykonawca, nie potwierdzają spełni</w:t>
      </w:r>
      <w:r>
        <w:rPr>
          <w:rFonts w:ascii="Times New Roman" w:hAnsi="Times New Roman"/>
          <w:color w:val="00000A"/>
        </w:rPr>
        <w:t>enia przez Wykonawcę warunków udziału w postępowaniu lub zachodzą wobec tego podmiotu podstawy wykluczenia, Zamawiający zażąda, aby Wykonawca w terminie określonym przez Zamawiającego:</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a)  zastąpił ten podmiot innym podmiotem lub podmiotami,</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b) zobowiązał </w:t>
      </w:r>
      <w:r>
        <w:rPr>
          <w:rFonts w:ascii="Times New Roman" w:eastAsia="Times New Roman" w:hAnsi="Times New Roman" w:cs="Times New Roman"/>
          <w:color w:val="00000A"/>
        </w:rPr>
        <w:t>się do osobistego wykonania odpowiedniej części zamówienia, jeżeli wykaże zdolności techniczne lub zawodowe lub sytuację finansową lub ekonomiczną.</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6.5.4. Zamawiający określa następujące wymagania odnośnie zatrudnienia przez Wykonawcę lub Podwykonawcę osób</w:t>
      </w:r>
      <w:r>
        <w:rPr>
          <w:rFonts w:ascii="Times New Roman" w:eastAsia="Times New Roman" w:hAnsi="Times New Roman" w:cs="Times New Roman"/>
          <w:color w:val="00000A"/>
        </w:rPr>
        <w:t xml:space="preserve"> wykonujących wskazane przez Zamawiającego czynności w zakresie realizacji zamówienia na podstawie umowy o pracę:</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Zamawiający na podstawie przepisu art. 29 ust. 3a ustawy wymaga zatrudnienia przez Wykonawcę lub podwykonawcę na podstawie umowy o pracę (na p</w:t>
      </w:r>
      <w:r>
        <w:rPr>
          <w:rFonts w:ascii="Times New Roman" w:eastAsia="Times New Roman" w:hAnsi="Times New Roman" w:cs="Times New Roman"/>
          <w:color w:val="00000A"/>
        </w:rPr>
        <w:t xml:space="preserve">ełen etat) minimum 5 osób wykonujących czynności w zakresie realizacji zamówienia. Zatrudnienie tych osób </w:t>
      </w:r>
      <w:r>
        <w:rPr>
          <w:rFonts w:ascii="Times New Roman" w:eastAsia="Times New Roman" w:hAnsi="Times New Roman" w:cs="Times New Roman"/>
          <w:color w:val="00000A"/>
        </w:rPr>
        <w:lastRenderedPageBreak/>
        <w:t>udokumentowane zostanie umową o pracę zawartą na okres realizacji zamówienia lub obejmującą okres realizacji zamówienia. W trakcie realizacji zamówien</w:t>
      </w:r>
      <w:r>
        <w:rPr>
          <w:rFonts w:ascii="Times New Roman" w:eastAsia="Times New Roman" w:hAnsi="Times New Roman" w:cs="Times New Roman"/>
          <w:color w:val="00000A"/>
        </w:rPr>
        <w:t>ia Zamawiający może wezwać Wykonawcę lub podwykonawcę robót do przedstawienia dokumentu potwierdzającego zatrudnienie osób wykonujących czynności w zakresie realizacji zamówienia, jeżeli wykonanie tych czynności polega na wykonywaniu pracy w sposób określo</w:t>
      </w:r>
      <w:r>
        <w:rPr>
          <w:rFonts w:ascii="Times New Roman" w:eastAsia="Times New Roman" w:hAnsi="Times New Roman" w:cs="Times New Roman"/>
          <w:color w:val="00000A"/>
        </w:rPr>
        <w:t xml:space="preserve">ny w przepisie art. 22 § 1 ustawy z dnia 26 czerwca 1974 r. Kodeks pracy (Dz. U. z 2014 r. poz. 1502 z </w:t>
      </w:r>
      <w:proofErr w:type="spellStart"/>
      <w:r>
        <w:rPr>
          <w:rFonts w:ascii="Times New Roman" w:eastAsia="Times New Roman" w:hAnsi="Times New Roman" w:cs="Times New Roman"/>
          <w:color w:val="00000A"/>
        </w:rPr>
        <w:t>późn</w:t>
      </w:r>
      <w:proofErr w:type="spellEnd"/>
      <w:r>
        <w:rPr>
          <w:rFonts w:ascii="Times New Roman" w:eastAsia="Times New Roman" w:hAnsi="Times New Roman" w:cs="Times New Roman"/>
          <w:color w:val="00000A"/>
        </w:rPr>
        <w:t>. zm.). Za niespełnienie przez Wykonawcę lub podwykonawcę wymagań Zamawiającego określonych w niniejszym punkcie SIWZ, Wykonawca lub podwykonawca zap</w:t>
      </w:r>
      <w:r>
        <w:rPr>
          <w:rFonts w:ascii="Times New Roman" w:eastAsia="Times New Roman" w:hAnsi="Times New Roman" w:cs="Times New Roman"/>
          <w:color w:val="00000A"/>
        </w:rPr>
        <w:t>łaci Zamawiającemu karę umowną w wysokości 0,1% wynagrodzenia brutto za przedmiot zamówienia określony w zawartej umowie o wykonanie robót.</w:t>
      </w:r>
    </w:p>
    <w:p w:rsidR="009C3CA3" w:rsidRDefault="009C3CA3">
      <w:pPr>
        <w:pStyle w:val="Default"/>
        <w:spacing w:line="276" w:lineRule="auto"/>
        <w:rPr>
          <w:rFonts w:ascii="Times New Roman" w:eastAsia="Times New Roman" w:hAnsi="Times New Roman" w:cs="Times New Roman"/>
          <w:b/>
          <w:bCs/>
          <w:color w:val="00000A"/>
        </w:rPr>
      </w:pP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WYKONANIA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7.1 Zamawiający oczekuje realizacji prac związanych z przedmiotem </w:t>
      </w:r>
      <w:r>
        <w:rPr>
          <w:rFonts w:ascii="Times New Roman" w:hAnsi="Times New Roman" w:cs="Times New Roman"/>
          <w:sz w:val="24"/>
          <w:szCs w:val="24"/>
        </w:rPr>
        <w:t>zamówienia w terminie:</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rozpoczęcie prac do 30 dni od dnia podpisania umowy</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 termin wykonania zamówienia do 30.06.2020 r.</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ZWIĄZANIA OFERTĄ</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8.1 Termin, do którego wykonawcy będą związani ofertą ustala się na 30 dni licząc od dnia </w:t>
      </w:r>
      <w:r>
        <w:rPr>
          <w:rFonts w:ascii="Times New Roman" w:hAnsi="Times New Roman" w:cs="Times New Roman"/>
          <w:sz w:val="24"/>
          <w:szCs w:val="24"/>
        </w:rPr>
        <w:t>upływu ostatecznego terminu do składania ofert.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8.2 Wykonawca samodzielnie lub na wniosek zamawiającego może przedłużyć termin związania ofertą, z tym że zamawiający może tylko raz, co najmniej na 3 dni przed upływem terminu związania ofertą, zwrócić się d</w:t>
      </w:r>
      <w:r>
        <w:rPr>
          <w:rFonts w:ascii="Times New Roman" w:hAnsi="Times New Roman" w:cs="Times New Roman"/>
          <w:sz w:val="24"/>
          <w:szCs w:val="24"/>
        </w:rPr>
        <w:t>o wykonawców o wyrażenie zgody na przedłużenie tego terminu o oznaczony okres, nie dłuższy jednak niż 60 dni.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8.3 Przedłużenie terminu związania ofertą jest dopuszczalne tylko z jednoczesnym przedłużeniem okresu ważności wadium albo, jeżeli nie jest to moż</w:t>
      </w:r>
      <w:r>
        <w:rPr>
          <w:rFonts w:ascii="Times New Roman" w:hAnsi="Times New Roman" w:cs="Times New Roman"/>
          <w:sz w:val="24"/>
          <w:szCs w:val="24"/>
        </w:rPr>
        <w:t xml:space="preserve">liwe, z wniesieniem nowego wadium na przedłużony okres związania ofertą. Jeżeli przedłużenie terminu związania ofertą dokonywane jest po wyborze oferty najkorzystniejszej, obowiązek wniesienia nowego wadium lub jego przedłużenia dotyczy jedynie wykonawcy, </w:t>
      </w:r>
      <w:r>
        <w:rPr>
          <w:rFonts w:ascii="Times New Roman" w:hAnsi="Times New Roman" w:cs="Times New Roman"/>
          <w:sz w:val="24"/>
          <w:szCs w:val="24"/>
        </w:rPr>
        <w:t>którego oferta została wybrana jako najkorzystniejsza.</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8.4 W przypadku wniesienia odwołania po upływie terminu składania ofert bieg terminu związania ofertą ulega zawieszeniu do czasu ogłoszenia przez Izbę orzeczenia – zgodnie z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w:t>
      </w:r>
      <w:r>
        <w:rPr>
          <w:rFonts w:ascii="Times New Roman" w:hAnsi="Times New Roman" w:cs="Times New Roman"/>
          <w:b/>
          <w:bCs/>
          <w:sz w:val="24"/>
          <w:szCs w:val="24"/>
        </w:rPr>
        <w:t>IAŁ IX</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WARTOŚĆ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Wartość zamówienia przekracza 200 000 euro.</w:t>
      </w:r>
    </w:p>
    <w:p w:rsidR="009C3CA3" w:rsidRDefault="009C3CA3">
      <w:pPr>
        <w:pStyle w:val="Bezodstpw1"/>
        <w:spacing w:line="276" w:lineRule="auto"/>
        <w:jc w:val="both"/>
        <w:rPr>
          <w:rFonts w:ascii="Times New Roman" w:hAnsi="Times New Roman" w:cs="Times New Roman"/>
          <w:b/>
          <w:bCs/>
          <w:sz w:val="24"/>
          <w:szCs w:val="24"/>
        </w:rPr>
      </w:pP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WADIUM</w:t>
      </w:r>
    </w:p>
    <w:p w:rsidR="009C3CA3" w:rsidRDefault="007D601F">
      <w:pPr>
        <w:pStyle w:val="Standard"/>
        <w:spacing w:after="0"/>
        <w:jc w:val="both"/>
      </w:pPr>
      <w:r>
        <w:rPr>
          <w:rFonts w:ascii="Times New Roman" w:hAnsi="Times New Roman"/>
          <w:sz w:val="24"/>
          <w:szCs w:val="24"/>
        </w:rPr>
        <w:t xml:space="preserve">10.1 Oferta musi być zabezpieczona wadium w wysokości: </w:t>
      </w:r>
      <w:r w:rsidR="000F0E94">
        <w:rPr>
          <w:rFonts w:ascii="Times New Roman" w:hAnsi="Times New Roman"/>
          <w:b/>
          <w:sz w:val="24"/>
          <w:szCs w:val="24"/>
        </w:rPr>
        <w:t>100.000,00 zł</w:t>
      </w:r>
      <w:r>
        <w:rPr>
          <w:rFonts w:ascii="Times New Roman" w:hAnsi="Times New Roman"/>
          <w:sz w:val="24"/>
          <w:szCs w:val="24"/>
        </w:rPr>
        <w:t xml:space="preserve"> </w:t>
      </w:r>
      <w:r w:rsidR="000F0E94">
        <w:rPr>
          <w:rFonts w:ascii="Times New Roman" w:hAnsi="Times New Roman"/>
          <w:sz w:val="24"/>
          <w:szCs w:val="24"/>
        </w:rPr>
        <w:t>(słownie: sto tysięcy 00/100 zł</w:t>
      </w:r>
      <w:r>
        <w:rPr>
          <w:rFonts w:ascii="Times New Roman" w:hAnsi="Times New Roman"/>
          <w:sz w:val="24"/>
          <w:szCs w:val="24"/>
        </w:rPr>
        <w:t>).</w:t>
      </w:r>
    </w:p>
    <w:p w:rsidR="009C3CA3" w:rsidRDefault="007D601F">
      <w:pPr>
        <w:pStyle w:val="Standard"/>
        <w:spacing w:after="0"/>
        <w:jc w:val="both"/>
      </w:pPr>
      <w:r>
        <w:rPr>
          <w:rFonts w:ascii="Times New Roman" w:hAnsi="Times New Roman"/>
          <w:sz w:val="24"/>
          <w:szCs w:val="24"/>
        </w:rPr>
        <w:lastRenderedPageBreak/>
        <w:t xml:space="preserve">10.2 Wadium należy wnieść </w:t>
      </w:r>
      <w:r>
        <w:rPr>
          <w:rFonts w:ascii="Times New Roman" w:hAnsi="Times New Roman" w:cs="Times New Roman"/>
          <w:sz w:val="24"/>
          <w:szCs w:val="24"/>
        </w:rPr>
        <w:t>w terminie do</w:t>
      </w:r>
      <w:r>
        <w:rPr>
          <w:rFonts w:ascii="Times New Roman" w:hAnsi="Times New Roman" w:cs="Times New Roman"/>
          <w:b/>
          <w:bCs/>
          <w:sz w:val="24"/>
          <w:szCs w:val="24"/>
        </w:rPr>
        <w:t xml:space="preserve"> 31.12.2018 r. do god</w:t>
      </w:r>
      <w:r>
        <w:rPr>
          <w:rFonts w:ascii="Times New Roman" w:hAnsi="Times New Roman" w:cs="Times New Roman"/>
          <w:b/>
          <w:bCs/>
          <w:sz w:val="24"/>
          <w:szCs w:val="24"/>
        </w:rPr>
        <w:t>z. 12:00</w:t>
      </w:r>
      <w:r>
        <w:rPr>
          <w:rFonts w:ascii="Times New Roman" w:hAnsi="Times New Roman" w:cs="Times New Roman"/>
          <w:bCs/>
          <w:sz w:val="24"/>
          <w:szCs w:val="24"/>
        </w:rPr>
        <w:t>.</w:t>
      </w:r>
    </w:p>
    <w:p w:rsidR="009C3CA3" w:rsidRDefault="007D601F">
      <w:pPr>
        <w:pStyle w:val="Standard"/>
        <w:spacing w:after="0"/>
        <w:jc w:val="both"/>
      </w:pPr>
      <w:r>
        <w:rPr>
          <w:rFonts w:ascii="Times New Roman" w:hAnsi="Times New Roman" w:cs="Times New Roman"/>
          <w:sz w:val="24"/>
          <w:szCs w:val="24"/>
        </w:rPr>
        <w:t>10.3</w:t>
      </w:r>
      <w:r>
        <w:rPr>
          <w:rFonts w:ascii="Times New Roman" w:hAnsi="Times New Roman" w:cs="Times New Roman"/>
          <w:b/>
          <w:bCs/>
          <w:sz w:val="24"/>
          <w:szCs w:val="24"/>
        </w:rPr>
        <w:t xml:space="preserve"> </w:t>
      </w:r>
      <w:r>
        <w:rPr>
          <w:rFonts w:ascii="Times New Roman" w:hAnsi="Times New Roman"/>
          <w:sz w:val="24"/>
          <w:szCs w:val="24"/>
        </w:rPr>
        <w:t>Wadium może być wnoszone w jednej lub kilku następujących formach:</w:t>
      </w:r>
      <w:r>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t xml:space="preserve">a) pieniądzu: przelewem na rachunek bankowy Zamawiającego: Santander Bank Polska S. A. </w:t>
      </w:r>
      <w:r>
        <w:rPr>
          <w:rFonts w:ascii="Times New Roman" w:hAnsi="Times New Roman" w:cs="Times New Roman"/>
          <w:sz w:val="24"/>
          <w:szCs w:val="24"/>
        </w:rPr>
        <w:t xml:space="preserve">nr </w:t>
      </w:r>
      <w:r>
        <w:rPr>
          <w:rFonts w:ascii="Times New Roman" w:hAnsi="Times New Roman" w:cs="Times New Roman"/>
          <w:b/>
          <w:bCs/>
          <w:sz w:val="24"/>
          <w:szCs w:val="24"/>
        </w:rPr>
        <w:t>91 1090 1128 0000 0001 1318 0139.</w:t>
      </w:r>
    </w:p>
    <w:p w:rsidR="009C3CA3" w:rsidRDefault="007D601F">
      <w:pPr>
        <w:pStyle w:val="Standard"/>
        <w:spacing w:after="0"/>
        <w:jc w:val="both"/>
      </w:pPr>
      <w:r>
        <w:rPr>
          <w:rFonts w:ascii="Times New Roman" w:hAnsi="Times New Roman" w:cs="Times New Roman"/>
          <w:sz w:val="24"/>
          <w:szCs w:val="24"/>
        </w:rPr>
        <w:t xml:space="preserve">b) </w:t>
      </w:r>
      <w:r>
        <w:rPr>
          <w:rFonts w:ascii="Times New Roman" w:hAnsi="Times New Roman"/>
          <w:sz w:val="24"/>
          <w:szCs w:val="24"/>
        </w:rPr>
        <w:t>poręczeniach bankowych lub poręczeniach spółdz</w:t>
      </w:r>
      <w:r>
        <w:rPr>
          <w:rFonts w:ascii="Times New Roman" w:hAnsi="Times New Roman"/>
          <w:sz w:val="24"/>
          <w:szCs w:val="24"/>
        </w:rPr>
        <w:t>ielczej kasy oszczędnościowo-kredytowej, z tym że poręczenie kasy jest zawsze poręczeniem pieniężnym,</w:t>
      </w:r>
      <w:r>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t>c) gwarancjach bankowych,</w:t>
      </w:r>
    </w:p>
    <w:p w:rsidR="009C3CA3" w:rsidRDefault="007D601F">
      <w:pPr>
        <w:pStyle w:val="Standard"/>
        <w:spacing w:after="0"/>
        <w:jc w:val="both"/>
        <w:rPr>
          <w:rFonts w:ascii="Times New Roman" w:hAnsi="Times New Roman"/>
          <w:sz w:val="24"/>
          <w:szCs w:val="24"/>
        </w:rPr>
      </w:pPr>
      <w:r>
        <w:rPr>
          <w:rFonts w:ascii="Times New Roman" w:hAnsi="Times New Roman"/>
          <w:sz w:val="24"/>
          <w:szCs w:val="24"/>
        </w:rPr>
        <w:t>d) gwarancjach ubezpieczeniowych,</w:t>
      </w:r>
    </w:p>
    <w:p w:rsidR="009C3CA3" w:rsidRDefault="007D601F">
      <w:pPr>
        <w:pStyle w:val="Standard"/>
        <w:spacing w:after="0"/>
        <w:jc w:val="both"/>
      </w:pPr>
      <w:r>
        <w:rPr>
          <w:rFonts w:ascii="Times New Roman" w:hAnsi="Times New Roman"/>
          <w:sz w:val="24"/>
          <w:szCs w:val="24"/>
        </w:rPr>
        <w:t>e) por</w:t>
      </w:r>
      <w:r>
        <w:rPr>
          <w:rFonts w:ascii="Times New Roman" w:eastAsia="TimesNewRoman" w:hAnsi="Times New Roman" w:cs="TimesNewRoman"/>
          <w:sz w:val="24"/>
          <w:szCs w:val="24"/>
        </w:rPr>
        <w:t>ę</w:t>
      </w:r>
      <w:r>
        <w:rPr>
          <w:rFonts w:ascii="Times New Roman" w:hAnsi="Times New Roman"/>
          <w:sz w:val="24"/>
          <w:szCs w:val="24"/>
        </w:rPr>
        <w:t>czeniach udzielanych przez podmioty, o których mowa w art. 6b ust. 5 pkt 2 ustawy z dn</w:t>
      </w:r>
      <w:r>
        <w:rPr>
          <w:rFonts w:ascii="Times New Roman" w:hAnsi="Times New Roman"/>
          <w:sz w:val="24"/>
          <w:szCs w:val="24"/>
        </w:rPr>
        <w:t>ia 9 listopada 2000 r. o utworzeniu Polskiej Agencji Rozwoju Przedsi</w:t>
      </w:r>
      <w:r>
        <w:rPr>
          <w:rFonts w:ascii="Times New Roman" w:eastAsia="TimesNewRoman" w:hAnsi="Times New Roman" w:cs="TimesNewRoman"/>
          <w:sz w:val="24"/>
          <w:szCs w:val="24"/>
        </w:rPr>
        <w:t>ę</w:t>
      </w:r>
      <w:r>
        <w:rPr>
          <w:rFonts w:ascii="Times New Roman" w:hAnsi="Times New Roman"/>
          <w:sz w:val="24"/>
          <w:szCs w:val="24"/>
        </w:rPr>
        <w:t>biorczo</w:t>
      </w:r>
      <w:r>
        <w:rPr>
          <w:rFonts w:ascii="Times New Roman" w:eastAsia="TimesNewRoman" w:hAnsi="Times New Roman" w:cs="TimesNewRoman"/>
          <w:sz w:val="24"/>
          <w:szCs w:val="24"/>
        </w:rPr>
        <w:t>ś</w:t>
      </w:r>
      <w:r>
        <w:rPr>
          <w:rFonts w:ascii="Times New Roman" w:hAnsi="Times New Roman"/>
          <w:sz w:val="24"/>
          <w:szCs w:val="24"/>
        </w:rPr>
        <w:t>ci (</w:t>
      </w:r>
      <w:proofErr w:type="spellStart"/>
      <w:r>
        <w:rPr>
          <w:rFonts w:ascii="Times New Roman" w:hAnsi="Times New Roman"/>
          <w:sz w:val="24"/>
          <w:szCs w:val="24"/>
        </w:rPr>
        <w:t>t.j</w:t>
      </w:r>
      <w:proofErr w:type="spellEnd"/>
      <w:r>
        <w:rPr>
          <w:rFonts w:ascii="Times New Roman" w:hAnsi="Times New Roman"/>
          <w:sz w:val="24"/>
          <w:szCs w:val="24"/>
        </w:rPr>
        <w:t xml:space="preserve">. Dz. U. z dnia 2007r. nr 42, poz. 275 z </w:t>
      </w:r>
      <w:proofErr w:type="spellStart"/>
      <w:r>
        <w:rPr>
          <w:rFonts w:ascii="Times New Roman" w:hAnsi="Times New Roman"/>
          <w:sz w:val="24"/>
          <w:szCs w:val="24"/>
        </w:rPr>
        <w:t>późn</w:t>
      </w:r>
      <w:proofErr w:type="spellEnd"/>
      <w:r>
        <w:rPr>
          <w:rFonts w:ascii="Times New Roman" w:hAnsi="Times New Roman"/>
          <w:sz w:val="24"/>
          <w:szCs w:val="24"/>
        </w:rPr>
        <w:t>. zm.).</w:t>
      </w:r>
      <w:r>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t>10.4 Wykonawca zobowiązany jest wnieść wadium na okres związania ofertą.</w:t>
      </w:r>
      <w:r>
        <w:rPr>
          <w:rFonts w:ascii="Times New Roman" w:hAnsi="Times New Roman"/>
          <w:sz w:val="24"/>
          <w:szCs w:val="24"/>
        </w:rPr>
        <w:br/>
      </w:r>
      <w:r>
        <w:rPr>
          <w:rFonts w:ascii="Times New Roman" w:hAnsi="Times New Roman"/>
          <w:sz w:val="24"/>
          <w:szCs w:val="24"/>
        </w:rPr>
        <w:t xml:space="preserve">10.5 Za termin wniesienia wadium w pieniądzu </w:t>
      </w:r>
      <w:r>
        <w:rPr>
          <w:rFonts w:ascii="Times New Roman" w:hAnsi="Times New Roman"/>
          <w:sz w:val="24"/>
          <w:szCs w:val="24"/>
        </w:rPr>
        <w:t>zostanie przyjęty termin uznania rachunku Zamawiającego.</w:t>
      </w:r>
      <w:r>
        <w:rPr>
          <w:rFonts w:ascii="Times New Roman" w:hAnsi="Times New Roman"/>
          <w:sz w:val="24"/>
          <w:szCs w:val="24"/>
        </w:rPr>
        <w:br/>
      </w:r>
      <w:r>
        <w:rPr>
          <w:rFonts w:ascii="Times New Roman" w:hAnsi="Times New Roman"/>
          <w:sz w:val="24"/>
          <w:szCs w:val="24"/>
        </w:rPr>
        <w:t>10.6 Wadium wniesione w formie innej niż pieniężna musi być czynnością jednostronnie zobowiązującą, mieć taką samą płynność jak wadium wniesione w pieniądzu, obejmować odpowiedzialność za wszystkie p</w:t>
      </w:r>
      <w:r>
        <w:rPr>
          <w:rFonts w:ascii="Times New Roman" w:hAnsi="Times New Roman"/>
          <w:sz w:val="24"/>
          <w:szCs w:val="24"/>
        </w:rPr>
        <w:t xml:space="preserve">rzypadki powodujące utratę wadium przez Wykonawcę, określone w art. 46 ust. 4a i 5 ustawy </w:t>
      </w:r>
      <w:proofErr w:type="spellStart"/>
      <w:r>
        <w:rPr>
          <w:rFonts w:ascii="Times New Roman" w:hAnsi="Times New Roman"/>
          <w:sz w:val="24"/>
          <w:szCs w:val="24"/>
        </w:rPr>
        <w:t>Pzp</w:t>
      </w:r>
      <w:proofErr w:type="spellEnd"/>
      <w:r>
        <w:rPr>
          <w:rFonts w:ascii="Times New Roman" w:hAnsi="Times New Roman"/>
          <w:sz w:val="24"/>
          <w:szCs w:val="24"/>
        </w:rPr>
        <w:t xml:space="preserve"> oraz zawierać w swojej treści nieodwołalne i bezwarunkowe zobowiązanie wystawcy dokumentu do zapłaty kwoty wadium na rzecz Zamawiającego.</w:t>
      </w:r>
      <w:r>
        <w:rPr>
          <w:rFonts w:ascii="Times New Roman" w:hAnsi="Times New Roman"/>
          <w:sz w:val="24"/>
          <w:szCs w:val="24"/>
        </w:rPr>
        <w:br/>
      </w:r>
      <w:r>
        <w:rPr>
          <w:rFonts w:ascii="Times New Roman" w:hAnsi="Times New Roman"/>
          <w:sz w:val="24"/>
          <w:szCs w:val="24"/>
        </w:rPr>
        <w:t xml:space="preserve">10.7 Zamawiający zwróci </w:t>
      </w:r>
      <w:r>
        <w:rPr>
          <w:rFonts w:ascii="Times New Roman" w:hAnsi="Times New Roman"/>
          <w:sz w:val="24"/>
          <w:szCs w:val="24"/>
        </w:rPr>
        <w:t xml:space="preserve">wadium na zasadach określonych w art. 46 ust.1, 1a, 2 i 4 ustawy </w:t>
      </w:r>
      <w:proofErr w:type="spellStart"/>
      <w:r>
        <w:rPr>
          <w:rFonts w:ascii="Times New Roman" w:hAnsi="Times New Roman"/>
          <w:sz w:val="24"/>
          <w:szCs w:val="24"/>
        </w:rPr>
        <w:t>Pzp</w:t>
      </w:r>
      <w:proofErr w:type="spellEnd"/>
      <w:r>
        <w:rPr>
          <w:rFonts w:ascii="Times New Roman" w:hAnsi="Times New Roman"/>
          <w:sz w:val="24"/>
          <w:szCs w:val="24"/>
        </w:rPr>
        <w:t>.</w:t>
      </w:r>
      <w:r>
        <w:rPr>
          <w:rFonts w:ascii="Times New Roman" w:hAnsi="Times New Roman"/>
          <w:sz w:val="24"/>
          <w:szCs w:val="24"/>
        </w:rPr>
        <w:br/>
      </w:r>
      <w:r>
        <w:rPr>
          <w:rFonts w:ascii="Times New Roman" w:hAnsi="Times New Roman"/>
          <w:sz w:val="24"/>
          <w:szCs w:val="24"/>
        </w:rPr>
        <w:t xml:space="preserve">10.8 Zamawiający żąda ponownego wniesienia wadium przez Wykonawcę, któremu zwrócono wadium na podstawie art. 46 ust. 1 ustawy </w:t>
      </w:r>
      <w:proofErr w:type="spellStart"/>
      <w:r>
        <w:rPr>
          <w:rFonts w:ascii="Times New Roman" w:hAnsi="Times New Roman"/>
          <w:sz w:val="24"/>
          <w:szCs w:val="24"/>
        </w:rPr>
        <w:t>Pzp</w:t>
      </w:r>
      <w:proofErr w:type="spellEnd"/>
      <w:r>
        <w:rPr>
          <w:rFonts w:ascii="Times New Roman" w:hAnsi="Times New Roman"/>
          <w:sz w:val="24"/>
          <w:szCs w:val="24"/>
        </w:rPr>
        <w:t>, jeżeli w wyniku rozstrzygnięcia odwołania jego oferta z</w:t>
      </w:r>
      <w:r>
        <w:rPr>
          <w:rFonts w:ascii="Times New Roman" w:hAnsi="Times New Roman"/>
          <w:sz w:val="24"/>
          <w:szCs w:val="24"/>
        </w:rPr>
        <w:t>ostała wybrana jako najkorzystniejsza. Wykonawca wnosi wadium w terminie określonym przez Zamawiającego.</w:t>
      </w:r>
    </w:p>
    <w:p w:rsidR="009C3CA3" w:rsidRDefault="007D601F">
      <w:pPr>
        <w:pStyle w:val="Standard"/>
        <w:jc w:val="both"/>
      </w:pPr>
      <w:r>
        <w:rPr>
          <w:rFonts w:ascii="Times New Roman" w:hAnsi="Times New Roman"/>
          <w:sz w:val="24"/>
          <w:szCs w:val="24"/>
        </w:rPr>
        <w:t xml:space="preserve">10.9 </w:t>
      </w:r>
      <w:r>
        <w:rPr>
          <w:rFonts w:ascii="Times New Roman" w:hAnsi="Times New Roman" w:cs="Times New Roman"/>
          <w:sz w:val="24"/>
          <w:szCs w:val="24"/>
        </w:rPr>
        <w:t xml:space="preserve">Zamawiający zatrzyma wadium wraz z odsetkami, w przypadkach określonych w art. 46 ust. 4a i 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XI</w:t>
      </w:r>
    </w:p>
    <w:p w:rsidR="009C3CA3" w:rsidRDefault="007D601F">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 xml:space="preserve">ZABEZPIECZENIE NALEŻYTEGO </w:t>
      </w:r>
      <w:r>
        <w:rPr>
          <w:rFonts w:ascii="Times New Roman" w:eastAsia="Times New Roman" w:hAnsi="Times New Roman" w:cs="Times New Roman"/>
          <w:b/>
          <w:bCs/>
          <w:color w:val="00000A"/>
        </w:rPr>
        <w:t>WYKONANIA UMOWY</w:t>
      </w:r>
    </w:p>
    <w:p w:rsidR="009C3CA3" w:rsidRDefault="007D601F">
      <w:pPr>
        <w:pStyle w:val="Default"/>
        <w:spacing w:line="276" w:lineRule="auto"/>
        <w:jc w:val="both"/>
      </w:pPr>
      <w:r>
        <w:rPr>
          <w:rFonts w:ascii="Times New Roman" w:eastAsia="Times New Roman" w:hAnsi="Times New Roman" w:cs="Times New Roman"/>
          <w:color w:val="00000A"/>
        </w:rPr>
        <w:t>11.1 Wykonawca, którego oferta została wybrana, jako najkorzystniejsza, zobowi</w:t>
      </w:r>
      <w:r>
        <w:rPr>
          <w:rFonts w:ascii="Times New Roman" w:eastAsia="TimesNewRoman" w:hAnsi="Times New Roman" w:cs="Times New Roman"/>
          <w:color w:val="00000A"/>
        </w:rPr>
        <w:t>ą</w:t>
      </w:r>
      <w:r>
        <w:rPr>
          <w:rFonts w:ascii="Times New Roman" w:eastAsia="Times New Roman" w:hAnsi="Times New Roman" w:cs="Times New Roman"/>
          <w:color w:val="00000A"/>
        </w:rPr>
        <w:t>zany b</w:t>
      </w:r>
      <w:r>
        <w:rPr>
          <w:rFonts w:ascii="Times New Roman" w:eastAsia="TimesNewRoman" w:hAnsi="Times New Roman" w:cs="Times New Roman"/>
          <w:color w:val="00000A"/>
        </w:rPr>
        <w:t>ę</w:t>
      </w:r>
      <w:r>
        <w:rPr>
          <w:rFonts w:ascii="Times New Roman" w:eastAsia="Times New Roman" w:hAnsi="Times New Roman" w:cs="Times New Roman"/>
          <w:color w:val="00000A"/>
        </w:rPr>
        <w:t>dzie do wniesienia zabezpieczenia nale</w:t>
      </w:r>
      <w:r>
        <w:rPr>
          <w:rFonts w:ascii="Times New Roman" w:eastAsia="TimesNewRoman" w:hAnsi="Times New Roman" w:cs="Times New Roman"/>
          <w:color w:val="00000A"/>
        </w:rPr>
        <w:t>ż</w:t>
      </w:r>
      <w:r>
        <w:rPr>
          <w:rFonts w:ascii="Times New Roman" w:eastAsia="Times New Roman" w:hAnsi="Times New Roman" w:cs="Times New Roman"/>
          <w:color w:val="00000A"/>
        </w:rPr>
        <w:t>ytego wykonania umowy na okres jej realizacji w wysoko</w:t>
      </w:r>
      <w:r>
        <w:rPr>
          <w:rFonts w:ascii="Times New Roman" w:eastAsia="TimesNewRoman" w:hAnsi="Times New Roman" w:cs="Times New Roman"/>
          <w:color w:val="00000A"/>
        </w:rPr>
        <w:t>ś</w:t>
      </w:r>
      <w:r>
        <w:rPr>
          <w:rFonts w:ascii="Times New Roman" w:eastAsia="Times New Roman" w:hAnsi="Times New Roman" w:cs="Times New Roman"/>
          <w:color w:val="00000A"/>
        </w:rPr>
        <w:t>ci 10 % ceny ofertowej brutto.</w:t>
      </w:r>
    </w:p>
    <w:p w:rsidR="009C3CA3" w:rsidRDefault="007D601F">
      <w:pPr>
        <w:pStyle w:val="Default"/>
        <w:spacing w:line="276" w:lineRule="auto"/>
        <w:jc w:val="both"/>
      </w:pPr>
      <w:r>
        <w:rPr>
          <w:rFonts w:ascii="Times New Roman" w:hAnsi="Times New Roman"/>
          <w:iCs/>
          <w:color w:val="00000A"/>
          <w:lang w:eastAsia="en-US"/>
        </w:rPr>
        <w:t>11.2 Zabezpieczenie mo</w:t>
      </w:r>
      <w:r>
        <w:rPr>
          <w:rFonts w:ascii="Times New Roman" w:eastAsia="TimesNewRoman" w:hAnsi="Times New Roman" w:cs="TimesNewRoman"/>
          <w:iCs/>
          <w:color w:val="00000A"/>
          <w:lang w:eastAsia="en-US"/>
        </w:rPr>
        <w:t>ż</w:t>
      </w:r>
      <w:r>
        <w:rPr>
          <w:rFonts w:ascii="Times New Roman" w:hAnsi="Times New Roman"/>
          <w:iCs/>
          <w:color w:val="00000A"/>
          <w:lang w:eastAsia="en-US"/>
        </w:rPr>
        <w:t xml:space="preserve">e być </w:t>
      </w:r>
      <w:r>
        <w:rPr>
          <w:rFonts w:ascii="Times New Roman" w:hAnsi="Times New Roman"/>
          <w:iCs/>
          <w:color w:val="00000A"/>
          <w:lang w:eastAsia="en-US"/>
        </w:rPr>
        <w:t>wnoszone według wyboru Wykonawcy w jednej lub w kilku nast</w:t>
      </w:r>
      <w:r>
        <w:rPr>
          <w:rFonts w:ascii="Times New Roman" w:eastAsia="TimesNewRoman" w:hAnsi="Times New Roman" w:cs="TimesNewRoman"/>
          <w:iCs/>
          <w:color w:val="00000A"/>
          <w:lang w:eastAsia="en-US"/>
        </w:rPr>
        <w:t>ę</w:t>
      </w:r>
      <w:r>
        <w:rPr>
          <w:rFonts w:ascii="Times New Roman" w:hAnsi="Times New Roman"/>
          <w:iCs/>
          <w:color w:val="00000A"/>
          <w:lang w:eastAsia="en-US"/>
        </w:rPr>
        <w:t>puj</w:t>
      </w:r>
      <w:r>
        <w:rPr>
          <w:rFonts w:ascii="Times New Roman" w:eastAsia="TimesNewRoman" w:hAnsi="Times New Roman" w:cs="TimesNewRoman"/>
          <w:iCs/>
          <w:color w:val="00000A"/>
          <w:lang w:eastAsia="en-US"/>
        </w:rPr>
        <w:t>ą</w:t>
      </w:r>
      <w:r>
        <w:rPr>
          <w:rFonts w:ascii="Times New Roman" w:hAnsi="Times New Roman"/>
          <w:iCs/>
          <w:color w:val="00000A"/>
          <w:lang w:eastAsia="en-US"/>
        </w:rPr>
        <w:t>cych formach:</w:t>
      </w:r>
    </w:p>
    <w:p w:rsidR="009C3CA3" w:rsidRDefault="007D601F">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a) pieniądzu,</w:t>
      </w:r>
      <w:r>
        <w:rPr>
          <w:rFonts w:ascii="Times New Roman" w:hAnsi="Times New Roman"/>
          <w:iCs/>
          <w:color w:val="00000A"/>
          <w:lang w:eastAsia="en-US"/>
        </w:rPr>
        <w:tab/>
      </w:r>
      <w:r>
        <w:rPr>
          <w:rFonts w:ascii="Times New Roman" w:hAnsi="Times New Roman"/>
          <w:iCs/>
          <w:color w:val="00000A"/>
          <w:lang w:eastAsia="en-US"/>
        </w:rPr>
        <w:br/>
      </w:r>
      <w:r>
        <w:rPr>
          <w:rFonts w:ascii="Times New Roman" w:hAnsi="Times New Roman"/>
          <w:iCs/>
          <w:color w:val="00000A"/>
          <w:lang w:eastAsia="en-US"/>
        </w:rPr>
        <w:t>b) poręczeniach bankowych lub poręczeniach spółdzielczej kasy oszczędnościowo-kredytowej, z tym że zobowiązanie kasy jest zawsze zobowiązaniem pieniężnym,</w:t>
      </w:r>
      <w:r>
        <w:rPr>
          <w:rFonts w:ascii="Times New Roman" w:hAnsi="Times New Roman"/>
          <w:iCs/>
          <w:color w:val="00000A"/>
          <w:lang w:eastAsia="en-US"/>
        </w:rPr>
        <w:tab/>
      </w:r>
      <w:r>
        <w:rPr>
          <w:rFonts w:ascii="Times New Roman" w:hAnsi="Times New Roman"/>
          <w:iCs/>
          <w:color w:val="00000A"/>
          <w:lang w:eastAsia="en-US"/>
        </w:rPr>
        <w:br/>
      </w:r>
      <w:r>
        <w:rPr>
          <w:rFonts w:ascii="Times New Roman" w:hAnsi="Times New Roman"/>
          <w:iCs/>
          <w:color w:val="00000A"/>
          <w:lang w:eastAsia="en-US"/>
        </w:rPr>
        <w:t>c) gwara</w:t>
      </w:r>
      <w:r>
        <w:rPr>
          <w:rFonts w:ascii="Times New Roman" w:hAnsi="Times New Roman"/>
          <w:iCs/>
          <w:color w:val="00000A"/>
          <w:lang w:eastAsia="en-US"/>
        </w:rPr>
        <w:t>ncjach bankowych,</w:t>
      </w:r>
      <w:r>
        <w:rPr>
          <w:rFonts w:ascii="Times New Roman" w:hAnsi="Times New Roman"/>
          <w:iCs/>
          <w:color w:val="00000A"/>
          <w:lang w:eastAsia="en-US"/>
        </w:rPr>
        <w:tab/>
      </w:r>
      <w:r>
        <w:rPr>
          <w:rFonts w:ascii="Times New Roman" w:hAnsi="Times New Roman"/>
          <w:iCs/>
          <w:color w:val="00000A"/>
          <w:lang w:eastAsia="en-US"/>
        </w:rPr>
        <w:br/>
      </w:r>
      <w:r>
        <w:rPr>
          <w:rFonts w:ascii="Times New Roman" w:hAnsi="Times New Roman"/>
          <w:iCs/>
          <w:color w:val="00000A"/>
          <w:lang w:eastAsia="en-US"/>
        </w:rPr>
        <w:t>d) gwarancjach ubezpieczeniowych.</w:t>
      </w:r>
    </w:p>
    <w:p w:rsidR="009C3CA3" w:rsidRDefault="007D601F">
      <w:pPr>
        <w:pStyle w:val="Standard"/>
        <w:spacing w:after="0"/>
        <w:jc w:val="both"/>
      </w:pPr>
      <w:r>
        <w:rPr>
          <w:rFonts w:ascii="Times New Roman" w:hAnsi="Times New Roman"/>
          <w:sz w:val="24"/>
          <w:szCs w:val="24"/>
        </w:rPr>
        <w:t>11.3 W przypadku wnoszenia zabezpieczenia w formie innej niż pieniądz, Wykonawca zobligowany jest do przedłożenia zamawiającemu projektów gwarancji lub poręczeń przed ich udzieleniem, do akceptacji Zamaw</w:t>
      </w:r>
      <w:r>
        <w:rPr>
          <w:rFonts w:ascii="Times New Roman" w:hAnsi="Times New Roman"/>
          <w:sz w:val="24"/>
          <w:szCs w:val="24"/>
        </w:rPr>
        <w:t>iającego.</w:t>
      </w:r>
      <w:r>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t>11.4 W przypadku wniesienia wadium w pieniądzu Wykonawca może wyrazić zgodę na zaliczenie kwoty wadium na poczet zabezpieczenia.</w:t>
      </w:r>
      <w:r>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lastRenderedPageBreak/>
        <w:t>11.5 Je</w:t>
      </w:r>
      <w:r>
        <w:rPr>
          <w:rFonts w:ascii="Times New Roman" w:eastAsia="TimesNewRoman" w:hAnsi="Times New Roman" w:cs="TimesNewRoman"/>
          <w:sz w:val="24"/>
          <w:szCs w:val="24"/>
        </w:rPr>
        <w:t>ż</w:t>
      </w:r>
      <w:r>
        <w:rPr>
          <w:rFonts w:ascii="Times New Roman" w:hAnsi="Times New Roman"/>
          <w:sz w:val="24"/>
          <w:szCs w:val="24"/>
        </w:rPr>
        <w:t>eli zabezpieczenie wniesiono w pieni</w:t>
      </w:r>
      <w:r>
        <w:rPr>
          <w:rFonts w:ascii="Times New Roman" w:eastAsia="TimesNewRoman" w:hAnsi="Times New Roman" w:cs="TimesNewRoman"/>
          <w:sz w:val="24"/>
          <w:szCs w:val="24"/>
        </w:rPr>
        <w:t>ą</w:t>
      </w:r>
      <w:r>
        <w:rPr>
          <w:rFonts w:ascii="Times New Roman" w:hAnsi="Times New Roman"/>
          <w:sz w:val="24"/>
          <w:szCs w:val="24"/>
        </w:rPr>
        <w:t>dzu, Zamawiaj</w:t>
      </w:r>
      <w:r>
        <w:rPr>
          <w:rFonts w:ascii="Times New Roman" w:eastAsia="TimesNewRoman" w:hAnsi="Times New Roman" w:cs="TimesNewRoman"/>
          <w:sz w:val="24"/>
          <w:szCs w:val="24"/>
        </w:rPr>
        <w:t>ą</w:t>
      </w:r>
      <w:r>
        <w:rPr>
          <w:rFonts w:ascii="Times New Roman" w:hAnsi="Times New Roman"/>
          <w:sz w:val="24"/>
          <w:szCs w:val="24"/>
        </w:rPr>
        <w:t>cy przechowuje je na oprocentowanym rachunku bankowym. Z</w:t>
      </w:r>
      <w:r>
        <w:rPr>
          <w:rFonts w:ascii="Times New Roman" w:hAnsi="Times New Roman"/>
          <w:sz w:val="24"/>
          <w:szCs w:val="24"/>
        </w:rPr>
        <w:t>amawiaj</w:t>
      </w:r>
      <w:r>
        <w:rPr>
          <w:rFonts w:ascii="Times New Roman" w:eastAsia="TimesNewRoman" w:hAnsi="Times New Roman" w:cs="TimesNewRoman"/>
          <w:sz w:val="24"/>
          <w:szCs w:val="24"/>
        </w:rPr>
        <w:t>ą</w:t>
      </w:r>
      <w:r>
        <w:rPr>
          <w:rFonts w:ascii="Times New Roman" w:hAnsi="Times New Roman"/>
          <w:sz w:val="24"/>
          <w:szCs w:val="24"/>
        </w:rPr>
        <w:t>cy zwraca zabezpieczenie wniesione w pieni</w:t>
      </w:r>
      <w:r>
        <w:rPr>
          <w:rFonts w:ascii="Times New Roman" w:eastAsia="TimesNewRoman" w:hAnsi="Times New Roman" w:cs="TimesNewRoman"/>
          <w:sz w:val="24"/>
          <w:szCs w:val="24"/>
        </w:rPr>
        <w:t>ą</w:t>
      </w:r>
      <w:r>
        <w:rPr>
          <w:rFonts w:ascii="Times New Roman" w:hAnsi="Times New Roman"/>
          <w:sz w:val="24"/>
          <w:szCs w:val="24"/>
        </w:rPr>
        <w:t>dzu z odsetkami wynikaj</w:t>
      </w:r>
      <w:r>
        <w:rPr>
          <w:rFonts w:ascii="Times New Roman" w:eastAsia="TimesNewRoman" w:hAnsi="Times New Roman" w:cs="TimesNewRoman"/>
          <w:sz w:val="24"/>
          <w:szCs w:val="24"/>
        </w:rPr>
        <w:t>ą</w:t>
      </w:r>
      <w:r>
        <w:rPr>
          <w:rFonts w:ascii="Times New Roman" w:hAnsi="Times New Roman"/>
          <w:sz w:val="24"/>
          <w:szCs w:val="24"/>
        </w:rPr>
        <w:t>cymi z umowy rachunku bankowego, na którym było ono przechowywane, pomniejszone o koszt prowadzenia tego rachunku oraz prowizji bankowej za przelew pieni</w:t>
      </w:r>
      <w:r>
        <w:rPr>
          <w:rFonts w:ascii="Times New Roman" w:eastAsia="TimesNewRoman" w:hAnsi="Times New Roman" w:cs="TimesNewRoman"/>
          <w:sz w:val="24"/>
          <w:szCs w:val="24"/>
        </w:rPr>
        <w:t>ę</w:t>
      </w:r>
      <w:r>
        <w:rPr>
          <w:rFonts w:ascii="Times New Roman" w:hAnsi="Times New Roman"/>
          <w:sz w:val="24"/>
          <w:szCs w:val="24"/>
        </w:rPr>
        <w:t>dzy na rachunek bankowy Wyk</w:t>
      </w:r>
      <w:r>
        <w:rPr>
          <w:rFonts w:ascii="Times New Roman" w:hAnsi="Times New Roman"/>
          <w:sz w:val="24"/>
          <w:szCs w:val="24"/>
        </w:rPr>
        <w:t>onawcy.</w:t>
      </w:r>
    </w:p>
    <w:p w:rsidR="009C3CA3" w:rsidRDefault="007D601F">
      <w:pPr>
        <w:pStyle w:val="Standard"/>
        <w:spacing w:after="0"/>
        <w:jc w:val="both"/>
      </w:pPr>
      <w:r>
        <w:rPr>
          <w:rFonts w:ascii="Times New Roman" w:hAnsi="Times New Roman"/>
          <w:sz w:val="24"/>
          <w:szCs w:val="24"/>
        </w:rPr>
        <w:t>11.6 W trakcie realizacji umowy Wykonawca może dokonać zmiany formy zabezpieczenia na jedną lub kilka form, o których mowa w pkt 11.2 Zmiana formy zabezpieczenia jest dokonywana z zachowaniem ciągłości zabezpieczenia i bez zmniejszenia jego wysokoś</w:t>
      </w:r>
      <w:r>
        <w:rPr>
          <w:rFonts w:ascii="Times New Roman" w:hAnsi="Times New Roman"/>
          <w:sz w:val="24"/>
          <w:szCs w:val="24"/>
        </w:rPr>
        <w:t>ci.</w:t>
      </w:r>
      <w:r>
        <w:rPr>
          <w:rFonts w:ascii="Times New Roman" w:hAnsi="Times New Roman"/>
          <w:sz w:val="24"/>
          <w:szCs w:val="24"/>
        </w:rPr>
        <w:br/>
      </w:r>
      <w:r>
        <w:rPr>
          <w:rFonts w:ascii="Times New Roman" w:hAnsi="Times New Roman" w:cs="Times New Roman"/>
          <w:sz w:val="24"/>
          <w:szCs w:val="24"/>
        </w:rPr>
        <w:t>11.7 Zabezpieczenie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 w pieniądzu powinno być</w:t>
      </w:r>
      <w:r>
        <w:rPr>
          <w:rFonts w:ascii="Times New Roman" w:eastAsia="TimesNewRoman" w:hAnsi="Times New Roman" w:cs="TimesNewRoman"/>
          <w:sz w:val="24"/>
          <w:szCs w:val="24"/>
        </w:rPr>
        <w:t xml:space="preserve"> </w:t>
      </w:r>
      <w:r>
        <w:rPr>
          <w:rFonts w:ascii="Times New Roman" w:hAnsi="Times New Roman" w:cs="Times New Roman"/>
          <w:sz w:val="24"/>
          <w:szCs w:val="24"/>
        </w:rPr>
        <w:t xml:space="preserve">wniesione w formie przelewu bankowego na konto Zamawiającego nr </w:t>
      </w:r>
      <w:r>
        <w:rPr>
          <w:rFonts w:ascii="Times New Roman" w:hAnsi="Times New Roman" w:cs="Times New Roman"/>
          <w:b/>
          <w:bCs/>
          <w:sz w:val="24"/>
          <w:szCs w:val="24"/>
        </w:rPr>
        <w:t xml:space="preserve">91 1090 1128 0000 0001 1318 0139 </w:t>
      </w:r>
      <w:r>
        <w:rPr>
          <w:rFonts w:ascii="Times New Roman" w:hAnsi="Times New Roman" w:cs="Times New Roman"/>
          <w:sz w:val="24"/>
          <w:szCs w:val="24"/>
        </w:rPr>
        <w:t>w</w:t>
      </w:r>
      <w:r>
        <w:rPr>
          <w:rFonts w:ascii="Times New Roman" w:hAnsi="Times New Roman" w:cs="Times New Roman"/>
          <w:b/>
          <w:bCs/>
          <w:sz w:val="24"/>
          <w:szCs w:val="24"/>
        </w:rPr>
        <w:t xml:space="preserve"> </w:t>
      </w:r>
      <w:r>
        <w:rPr>
          <w:rFonts w:ascii="Times New Roman" w:hAnsi="Times New Roman" w:cs="Times New Roman"/>
          <w:sz w:val="24"/>
          <w:szCs w:val="24"/>
        </w:rPr>
        <w:t>terminie do trzech dni od daty podpisania umowy.</w:t>
      </w:r>
    </w:p>
    <w:p w:rsidR="009C3CA3" w:rsidRDefault="007D601F">
      <w:pPr>
        <w:pStyle w:val="Standard"/>
        <w:jc w:val="both"/>
      </w:pPr>
      <w:r>
        <w:rPr>
          <w:rFonts w:ascii="Times New Roman" w:hAnsi="Times New Roman" w:cs="Times New Roman"/>
          <w:sz w:val="24"/>
          <w:szCs w:val="24"/>
        </w:rPr>
        <w:t>11.8 Warunkiem wej</w:t>
      </w:r>
      <w:r>
        <w:rPr>
          <w:rFonts w:ascii="Times New Roman" w:eastAsia="TimesNewRoman" w:hAnsi="Times New Roman" w:cs="TimesNewRoman"/>
          <w:sz w:val="24"/>
          <w:szCs w:val="24"/>
        </w:rPr>
        <w:t>ś</w:t>
      </w:r>
      <w:r>
        <w:rPr>
          <w:rFonts w:ascii="Times New Roman" w:hAnsi="Times New Roman" w:cs="Times New Roman"/>
          <w:sz w:val="24"/>
          <w:szCs w:val="24"/>
        </w:rPr>
        <w:t xml:space="preserve">cia w </w:t>
      </w:r>
      <w:r>
        <w:rPr>
          <w:rFonts w:ascii="Times New Roman" w:eastAsia="TimesNewRoman" w:hAnsi="Times New Roman" w:cs="TimesNewRoman"/>
          <w:sz w:val="24"/>
          <w:szCs w:val="24"/>
        </w:rPr>
        <w:t>ż</w:t>
      </w:r>
      <w:r>
        <w:rPr>
          <w:rFonts w:ascii="Times New Roman" w:hAnsi="Times New Roman" w:cs="Times New Roman"/>
          <w:sz w:val="24"/>
          <w:szCs w:val="24"/>
        </w:rPr>
        <w:t>ycie umowy jest wniesienie zabezpieczenia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bCs/>
          <w:sz w:val="24"/>
          <w:szCs w:val="24"/>
        </w:rPr>
        <w:t xml:space="preserve">11.9 </w:t>
      </w:r>
      <w:r>
        <w:rPr>
          <w:rFonts w:ascii="Times New Roman" w:hAnsi="Times New Roman" w:cs="Times New Roman"/>
          <w:bCs/>
          <w:sz w:val="24"/>
          <w:szCs w:val="24"/>
          <w:lang w:eastAsia="pl-PL"/>
        </w:rPr>
        <w:t>Zamawiający zwraca zabezpieczenie w terminie 30 dni od dnia wykonania zamówienia i uznania przez Zamawia</w:t>
      </w:r>
      <w:r>
        <w:rPr>
          <w:rFonts w:ascii="Times New Roman" w:hAnsi="Times New Roman" w:cs="Times New Roman"/>
          <w:bCs/>
          <w:sz w:val="24"/>
          <w:szCs w:val="24"/>
          <w:lang w:eastAsia="pl-PL"/>
        </w:rPr>
        <w:t xml:space="preserve">jącego za należycie wykonane. Kwota pozostawiona na zabezpieczenie roszczeń z tytułu rękojmi za wady nie może przekraczać 30 % wysokości zabezpieczenia. Kwota, o której mowa w art. 151 ust. 2 ustawy </w:t>
      </w:r>
      <w:proofErr w:type="spellStart"/>
      <w:r>
        <w:rPr>
          <w:rFonts w:ascii="Times New Roman" w:hAnsi="Times New Roman" w:cs="Times New Roman"/>
          <w:bCs/>
          <w:sz w:val="24"/>
          <w:szCs w:val="24"/>
          <w:lang w:eastAsia="pl-PL"/>
        </w:rPr>
        <w:t>Pzp</w:t>
      </w:r>
      <w:proofErr w:type="spellEnd"/>
      <w:r>
        <w:rPr>
          <w:rFonts w:ascii="Times New Roman" w:hAnsi="Times New Roman" w:cs="Times New Roman"/>
          <w:bCs/>
          <w:sz w:val="24"/>
          <w:szCs w:val="24"/>
          <w:lang w:eastAsia="pl-PL"/>
        </w:rPr>
        <w:t xml:space="preserve">, jest zwracana nie później niż w 15. dniu po upływie </w:t>
      </w:r>
      <w:r>
        <w:rPr>
          <w:rFonts w:ascii="Times New Roman" w:hAnsi="Times New Roman" w:cs="Times New Roman"/>
          <w:bCs/>
          <w:sz w:val="24"/>
          <w:szCs w:val="24"/>
          <w:lang w:eastAsia="pl-PL"/>
        </w:rPr>
        <w:t>okresu rękojmi za wady.</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PRZYGOTOWANIE OFERTY ORAZ MIEJSCE I TERMIN JEJ ZŁOŻENIA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12.1 Oferty należy składać na adres Zamawiającego:</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ul. Kościuszki 12, 62-800 Kalisz</w:t>
      </w:r>
    </w:p>
    <w:p w:rsidR="009C3CA3" w:rsidRDefault="007D601F">
      <w:pPr>
        <w:pStyle w:val="Bezodstpw1"/>
        <w:spacing w:line="276" w:lineRule="auto"/>
        <w:jc w:val="both"/>
      </w:pPr>
      <w:r>
        <w:rPr>
          <w:rFonts w:ascii="Times New Roman" w:hAnsi="Times New Roman" w:cs="Times New Roman"/>
          <w:sz w:val="24"/>
          <w:szCs w:val="24"/>
        </w:rPr>
        <w:t>za pośrednictwem poczty lub kuriera lub osobiś</w:t>
      </w:r>
      <w:r>
        <w:rPr>
          <w:rFonts w:ascii="Times New Roman" w:hAnsi="Times New Roman" w:cs="Times New Roman"/>
          <w:sz w:val="24"/>
          <w:szCs w:val="24"/>
        </w:rPr>
        <w:t>cie w nieprzejrzystych, zamkniętych kopertach, w terminie do</w:t>
      </w:r>
      <w:r>
        <w:rPr>
          <w:rFonts w:ascii="Times New Roman" w:hAnsi="Times New Roman" w:cs="Times New Roman"/>
          <w:b/>
          <w:bCs/>
          <w:sz w:val="24"/>
          <w:szCs w:val="24"/>
        </w:rPr>
        <w:t xml:space="preserve"> 31.12.2018 r. do godz. 12:00</w:t>
      </w:r>
      <w:r>
        <w:rPr>
          <w:rFonts w:ascii="Times New Roman" w:hAnsi="Times New Roman" w:cs="Times New Roman"/>
          <w:sz w:val="24"/>
          <w:szCs w:val="24"/>
        </w:rPr>
        <w:t xml:space="preserve"> (termin wpływu oferty do sekretariatu Zamawiającego). Na kopercie należy umieścić nazwę i adres zamawiającego oraz nazwę i adres Oferenta </w:t>
      </w:r>
      <w:r>
        <w:rPr>
          <w:rFonts w:ascii="Times New Roman" w:eastAsia="Times New Roman" w:hAnsi="Times New Roman" w:cs="Times New Roman"/>
          <w:sz w:val="24"/>
          <w:szCs w:val="24"/>
        </w:rPr>
        <w:t>z dopiskiem:</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Przetarg nieogr</w:t>
      </w:r>
      <w:r>
        <w:rPr>
          <w:rFonts w:ascii="Times New Roman" w:eastAsia="Times New Roman" w:hAnsi="Times New Roman" w:cs="Times New Roman"/>
          <w:b/>
          <w:bCs/>
          <w:color w:val="00000A"/>
        </w:rPr>
        <w:t>aniczony na Przebudowę i rozbudowę budynku Muzeum Okręgowego Ziemi Kaliskiej</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12.2 Wykonawca może złożyć tylko jedną ofertę.</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12.3 Oferty złożone po terminie podanym wyżej zostaną zwrócone Oferentom bez otwierania.</w:t>
      </w:r>
    </w:p>
    <w:p w:rsidR="009C3CA3" w:rsidRDefault="007D601F">
      <w:pPr>
        <w:pStyle w:val="Bezodstpw1"/>
        <w:spacing w:line="276" w:lineRule="auto"/>
        <w:jc w:val="both"/>
      </w:pPr>
      <w:r>
        <w:rPr>
          <w:rFonts w:ascii="Times New Roman" w:hAnsi="Times New Roman" w:cs="Times New Roman"/>
          <w:sz w:val="24"/>
          <w:szCs w:val="24"/>
        </w:rPr>
        <w:t>12.4 Oferta powinna być złożona na piśmie w</w:t>
      </w:r>
      <w:r>
        <w:rPr>
          <w:rFonts w:ascii="Times New Roman" w:hAnsi="Times New Roman" w:cs="Times New Roman"/>
          <w:sz w:val="24"/>
          <w:szCs w:val="24"/>
        </w:rPr>
        <w:t xml:space="preserve"> formie drukowanej w 1 egzemplarzu. </w:t>
      </w:r>
      <w:r>
        <w:rPr>
          <w:rFonts w:ascii="Times New Roman" w:eastAsia="Times New Roman" w:hAnsi="Times New Roman" w:cs="Times New Roman"/>
          <w:sz w:val="24"/>
          <w:szCs w:val="24"/>
        </w:rPr>
        <w:t>Zaleca się, aby oferta była złożona w formie uniemożliwiającej jej przypadkowe zdekompletowanie – arkusze (kartki) oferty mogą być zszyte, zbindowane lub trwale połączone w jedną całość inną techniką. Zaleca się, aby wsz</w:t>
      </w:r>
      <w:r>
        <w:rPr>
          <w:rFonts w:ascii="Times New Roman" w:eastAsia="Times New Roman" w:hAnsi="Times New Roman" w:cs="Times New Roman"/>
          <w:sz w:val="24"/>
          <w:szCs w:val="24"/>
        </w:rPr>
        <w:t>ystkie zapisane strony oferty były ponumerowane.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12.5 Wszelkie oświadczenia i zawiadomienia składane przez Zamawiającego lub Oferenta wymagają formy pisemnej.</w:t>
      </w:r>
    </w:p>
    <w:p w:rsidR="009C3CA3" w:rsidRDefault="007D601F">
      <w:pPr>
        <w:pStyle w:val="Nagwek2"/>
        <w:spacing w:before="0"/>
        <w:ind w:left="15"/>
        <w:jc w:val="both"/>
      </w:pPr>
      <w:r>
        <w:rPr>
          <w:b w:val="0"/>
          <w:bCs w:val="0"/>
          <w:sz w:val="24"/>
          <w:szCs w:val="24"/>
        </w:rPr>
        <w:t>12.6 Oświadczenia, dotyczące Wykonawcy i innych podmiotów, na których zdolnościach lub sytuacji p</w:t>
      </w:r>
      <w:r>
        <w:rPr>
          <w:b w:val="0"/>
          <w:bCs w:val="0"/>
          <w:sz w:val="24"/>
          <w:szCs w:val="24"/>
        </w:rPr>
        <w:t xml:space="preserve">olega Wykonawca na zasadach określonych w art. 22a ustawy </w:t>
      </w:r>
      <w:proofErr w:type="spellStart"/>
      <w:r>
        <w:rPr>
          <w:b w:val="0"/>
          <w:bCs w:val="0"/>
          <w:sz w:val="24"/>
          <w:szCs w:val="24"/>
        </w:rPr>
        <w:t>Pzp</w:t>
      </w:r>
      <w:proofErr w:type="spellEnd"/>
      <w:r>
        <w:rPr>
          <w:b w:val="0"/>
          <w:bCs w:val="0"/>
          <w:sz w:val="24"/>
          <w:szCs w:val="24"/>
        </w:rPr>
        <w:t xml:space="preserve"> oraz dotyczące Podwykonawców, składane są w oryginale. Dokumenty, inne niż oświadczenia, składane są w oryginale lub kopii poświadczonej za zgodność z oryginałem. Poświadczenia za zgodność z ory</w:t>
      </w:r>
      <w:r>
        <w:rPr>
          <w:b w:val="0"/>
          <w:bCs w:val="0"/>
          <w:sz w:val="24"/>
          <w:szCs w:val="24"/>
        </w:rPr>
        <w:t>ginałem dokonuje odpowiednio Wykonawca, podmiot, na którego zdolnościach lub sytuacji polega Wykonawca, Wykonawcy wspólnie ubiegający się o udzielenie zamówienia publicznego albo Podwykonawca, w zakresie dokumentów, które dotyczą każdego z nich. Poświadcze</w:t>
      </w:r>
      <w:r>
        <w:rPr>
          <w:b w:val="0"/>
          <w:bCs w:val="0"/>
          <w:sz w:val="24"/>
          <w:szCs w:val="24"/>
        </w:rPr>
        <w:t xml:space="preserve">nie za zgodność z oryginałem następuje w formie pisemnej lub w formie elektronicznej. W przypadku gdy złożona kopia dokumentu jest nieczytelna lub budzi wątpliwości co do jej prawdziwości, Zamawiający może żądać przedstawienia oryginału lub </w:t>
      </w:r>
      <w:r>
        <w:rPr>
          <w:b w:val="0"/>
          <w:bCs w:val="0"/>
          <w:sz w:val="24"/>
          <w:szCs w:val="24"/>
        </w:rPr>
        <w:lastRenderedPageBreak/>
        <w:t>notarialnie poś</w:t>
      </w:r>
      <w:r>
        <w:rPr>
          <w:b w:val="0"/>
          <w:bCs w:val="0"/>
          <w:sz w:val="24"/>
          <w:szCs w:val="24"/>
        </w:rPr>
        <w:t>wiadczonej kopii.</w:t>
      </w:r>
      <w:r>
        <w:rPr>
          <w:b w:val="0"/>
          <w:bCs w:val="0"/>
          <w:sz w:val="24"/>
          <w:szCs w:val="24"/>
        </w:rPr>
        <w:tab/>
      </w:r>
      <w:r>
        <w:rPr>
          <w:b w:val="0"/>
          <w:bCs w:val="0"/>
          <w:sz w:val="24"/>
          <w:szCs w:val="24"/>
        </w:rPr>
        <w:br/>
      </w:r>
      <w:r>
        <w:rPr>
          <w:b w:val="0"/>
          <w:bCs w:val="0"/>
          <w:sz w:val="24"/>
          <w:szCs w:val="24"/>
        </w:rPr>
        <w:t>12.7 Oferta wraz z wymaganymi dokumentami (oryginały bądź poświadczone kopie) winna być podpisana przez upełnomocnionego przedstawiciela Oferenta.</w:t>
      </w:r>
    </w:p>
    <w:p w:rsidR="009C3CA3" w:rsidRDefault="007D601F">
      <w:pPr>
        <w:pStyle w:val="Bezodstpw1"/>
        <w:spacing w:after="240" w:line="276" w:lineRule="auto"/>
        <w:jc w:val="both"/>
      </w:pPr>
      <w:r>
        <w:rPr>
          <w:rFonts w:ascii="Times New Roman" w:hAnsi="Times New Roman" w:cs="Times New Roman"/>
          <w:sz w:val="24"/>
          <w:szCs w:val="24"/>
        </w:rPr>
        <w:t xml:space="preserve">12.8 </w:t>
      </w:r>
      <w:r>
        <w:rPr>
          <w:rFonts w:ascii="Times New Roman" w:hAnsi="Times New Roman"/>
          <w:sz w:val="24"/>
          <w:szCs w:val="24"/>
        </w:rPr>
        <w:t>Dokumenty zastrzeżone przez Wykonawcę jako stanowiące tajemnicę przedsiębiorstwa w ro</w:t>
      </w:r>
      <w:r>
        <w:rPr>
          <w:rFonts w:ascii="Times New Roman" w:hAnsi="Times New Roman"/>
          <w:sz w:val="24"/>
          <w:szCs w:val="24"/>
        </w:rPr>
        <w:t>zumieniu przepisów o zwalczaniu nieuczciwej konkurencji, co do których Wykonawca zastrzega, że nie mogą być ogólnie udostępniane, powinny być oznaczone w prawym górnym rogu każdej strony napisem „POUFNE", bądź umieszczone w osobnej kopercie z napisem „POUF</w:t>
      </w:r>
      <w:r>
        <w:rPr>
          <w:rFonts w:ascii="Times New Roman" w:hAnsi="Times New Roman"/>
          <w:sz w:val="24"/>
          <w:szCs w:val="24"/>
        </w:rPr>
        <w:t>NE”. Brak takiego zastrzeżenia będzie oznaczało, że wszystkie podane informacje są jawne. Dodatkowo wraz z zastrzeżeniem Wykonawca powinien wykazać, iż zastrzeżone informacje stanowią tajemnicę przedsiębiorstwa. Przez tajemnicę przedsiębiorstwa w rozumieni</w:t>
      </w:r>
      <w:r>
        <w:rPr>
          <w:rFonts w:ascii="Times New Roman" w:hAnsi="Times New Roman"/>
          <w:sz w:val="24"/>
          <w:szCs w:val="24"/>
        </w:rPr>
        <w:t xml:space="preserve">u art. 11 ust. 4 ustawy z dnia 16 kwietnia 1993 r. o zwalczaniu nieuczciwej konkurencji (tekst jednolity: Dz. U. z 2003 r. Nr 153, poz. 1503 z </w:t>
      </w:r>
      <w:proofErr w:type="spellStart"/>
      <w:r>
        <w:rPr>
          <w:rFonts w:ascii="Times New Roman" w:hAnsi="Times New Roman"/>
          <w:sz w:val="24"/>
          <w:szCs w:val="24"/>
        </w:rPr>
        <w:t>późn</w:t>
      </w:r>
      <w:proofErr w:type="spellEnd"/>
      <w:r>
        <w:rPr>
          <w:rFonts w:ascii="Times New Roman" w:hAnsi="Times New Roman"/>
          <w:sz w:val="24"/>
          <w:szCs w:val="24"/>
        </w:rPr>
        <w:t>. zm.) rozumie się nieujawnione do publicznej wiadomości informacje techniczne, technologiczne, organizacyjne</w:t>
      </w:r>
      <w:r>
        <w:rPr>
          <w:rFonts w:ascii="Times New Roman" w:hAnsi="Times New Roman"/>
          <w:sz w:val="24"/>
          <w:szCs w:val="24"/>
        </w:rPr>
        <w:t xml:space="preserve"> przedsiębiorstwa lub inne posiadające wartość gospodarczą, co do których przedsiębiorca podjął niezbędne działania w celu zachowania ich poufności.</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FORMULARZ OFERTY I ZAŁĄCZNIKI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13.1 Oferta wypełniona niezgodnie z formularzem oferty </w:t>
      </w:r>
      <w:r>
        <w:rPr>
          <w:rFonts w:ascii="Times New Roman" w:hAnsi="Times New Roman" w:cs="Times New Roman"/>
          <w:sz w:val="24"/>
          <w:szCs w:val="24"/>
        </w:rPr>
        <w:t>(załącznik nr 2 do SIWZ) nie będzie rozpatrywana. Do formularza oferty można dołączyć dodatkowe załączniki lub informacje.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13.2 Oferta powinna spełniać wszystkie warunki żądane w ogłoszeniu przetargowym, pod rygorem odrzucenia jej przez Komisję Przetargową</w:t>
      </w:r>
      <w:r>
        <w:rPr>
          <w:rFonts w:ascii="Times New Roman" w:hAnsi="Times New Roman" w:cs="Times New Roman"/>
          <w:sz w:val="24"/>
          <w:szCs w:val="24"/>
        </w:rPr>
        <w:t>, w szczególności powinna być sporządzona w języku polskim i zawierać:</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nazwę i siedzibę Oferenta,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ścisłe określenie przedmiotu oferty,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termin wykonania przedmiotu przetargu,</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określenie wynagrodzenia,</w:t>
      </w:r>
    </w:p>
    <w:p w:rsidR="009C3CA3" w:rsidRDefault="007D601F">
      <w:pPr>
        <w:pStyle w:val="Bezodstpw1"/>
        <w:tabs>
          <w:tab w:val="left" w:pos="690"/>
        </w:tabs>
        <w:spacing w:line="276" w:lineRule="auto"/>
        <w:jc w:val="both"/>
        <w:rPr>
          <w:rFonts w:ascii="Times New Roman" w:hAnsi="Times New Roman" w:cs="Times New Roman"/>
          <w:sz w:val="24"/>
          <w:szCs w:val="24"/>
        </w:rPr>
      </w:pPr>
      <w:r>
        <w:rPr>
          <w:rFonts w:ascii="Times New Roman" w:hAnsi="Times New Roman" w:cs="Times New Roman"/>
          <w:sz w:val="24"/>
          <w:szCs w:val="24"/>
        </w:rPr>
        <w:t>-  oświadczenie, do kiedy Oferent uważa się z</w:t>
      </w:r>
      <w:r>
        <w:rPr>
          <w:rFonts w:ascii="Times New Roman" w:hAnsi="Times New Roman" w:cs="Times New Roman"/>
          <w:sz w:val="24"/>
          <w:szCs w:val="24"/>
        </w:rPr>
        <w:t>a związanego swą ofertą, i że zobowiązuje się w przypadku wygrania przetargu zawrzeć umowę w terminie wyznaczonym przez Zamawiającego.</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13.3 Do wypełnionego formularza oferty należy załączyć:</w:t>
      </w:r>
    </w:p>
    <w:p w:rsidR="009C3CA3" w:rsidRDefault="007D601F">
      <w:pPr>
        <w:pStyle w:val="Bezodstpw1"/>
        <w:spacing w:line="276" w:lineRule="auto"/>
        <w:jc w:val="both"/>
        <w:rPr>
          <w:rFonts w:ascii="Times New Roman" w:hAnsi="Times New Roman"/>
          <w:iCs/>
          <w:sz w:val="24"/>
          <w:szCs w:val="24"/>
        </w:rPr>
      </w:pPr>
      <w:r>
        <w:rPr>
          <w:rFonts w:ascii="Times New Roman" w:hAnsi="Times New Roman"/>
          <w:iCs/>
          <w:sz w:val="24"/>
          <w:szCs w:val="24"/>
        </w:rPr>
        <w:t>a. Oświadczenie Wykonawcy o braku podstaw do wykluczenia (Załączn</w:t>
      </w:r>
      <w:r>
        <w:rPr>
          <w:rFonts w:ascii="Times New Roman" w:hAnsi="Times New Roman"/>
          <w:iCs/>
          <w:sz w:val="24"/>
          <w:szCs w:val="24"/>
        </w:rPr>
        <w:t>ik nr 4),</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Oświadczenie Wykonawcy o spełnianiu warunków określonych w Art. 22 ust. 1 Ustawy z dnia 29 stycznia 2004 r. Prawo zamówień publicznych (Dz. U. z  2017 r. poz. 1579) (Załącznik nr 3),</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c. aktualny wpis z rejestru lub zaświadczenie o wpisie do e</w:t>
      </w:r>
      <w:r>
        <w:rPr>
          <w:rFonts w:ascii="Times New Roman" w:hAnsi="Times New Roman" w:cs="Times New Roman"/>
          <w:sz w:val="24"/>
          <w:szCs w:val="24"/>
        </w:rPr>
        <w:t>widencji potwierdzające dopuszczenie do obrotu prawnego w zakresie objętym zamówieniem,</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d. aktualne zaświadczenie z Urzędu Skarbowego o braku zaległości podatkowych,</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e. aktualne zaświadczenie z ZUS o niezaleganiu ze składkami na ubezpieczenie społeczne,</w:t>
      </w:r>
    </w:p>
    <w:p w:rsidR="009C3CA3" w:rsidRDefault="007D601F">
      <w:pPr>
        <w:pStyle w:val="Standard"/>
        <w:spacing w:after="0"/>
        <w:jc w:val="both"/>
      </w:pPr>
      <w:r>
        <w:rPr>
          <w:rFonts w:ascii="Times New Roman" w:hAnsi="Times New Roman" w:cs="Times New Roman"/>
          <w:sz w:val="24"/>
          <w:szCs w:val="24"/>
        </w:rPr>
        <w:t>f.</w:t>
      </w:r>
      <w:r>
        <w:rPr>
          <w:rFonts w:ascii="Times New Roman" w:hAnsi="Times New Roman" w:cs="Times New Roman"/>
          <w:sz w:val="24"/>
          <w:szCs w:val="24"/>
        </w:rPr>
        <w:t xml:space="preserve"> wykaz osób, które będą uczestniczyć w wykonywaniu zamówienia wraz z informacjami na temat ich kwalifikacji zawodowych, doświadczenia i wykształcenia, niezbędnymi do wykonania zamówienia, a także zakres wykonywanych przez nie czynności oraz informacją o po</w:t>
      </w:r>
      <w:r>
        <w:rPr>
          <w:rFonts w:ascii="Times New Roman" w:hAnsi="Times New Roman" w:cs="Times New Roman"/>
          <w:sz w:val="24"/>
          <w:szCs w:val="24"/>
        </w:rPr>
        <w:t xml:space="preserve">dstawie do dysponowania tymi osobami. </w:t>
      </w:r>
      <w:r>
        <w:rPr>
          <w:rFonts w:ascii="Times New Roman" w:hAnsi="Times New Roman" w:cs="Times New Roman"/>
          <w:iCs/>
          <w:sz w:val="24"/>
          <w:szCs w:val="24"/>
        </w:rPr>
        <w:t>(Załącznik nr 5)</w:t>
      </w:r>
      <w:r>
        <w:rPr>
          <w:rFonts w:ascii="Times New Roman" w:hAnsi="Times New Roman" w:cs="Times New Roman"/>
          <w:sz w:val="24"/>
          <w:szCs w:val="24"/>
        </w:rPr>
        <w:t>,</w:t>
      </w:r>
    </w:p>
    <w:p w:rsidR="009C3CA3" w:rsidRDefault="007D601F">
      <w:pPr>
        <w:pStyle w:val="Standard"/>
        <w:spacing w:after="0"/>
        <w:jc w:val="both"/>
      </w:pPr>
      <w:r>
        <w:rPr>
          <w:rFonts w:ascii="Times New Roman" w:hAnsi="Times New Roman" w:cs="Times New Roman"/>
          <w:sz w:val="24"/>
          <w:szCs w:val="24"/>
        </w:rPr>
        <w:t>g.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 xml:space="preserve">względem niego postępowania upadłościowego bądź innego postępowania zmierzającego do likwidacji przedsiębiorstwa wykonawcy </w:t>
      </w:r>
      <w:r>
        <w:rPr>
          <w:rFonts w:ascii="Times New Roman" w:hAnsi="Times New Roman" w:cs="Times New Roman"/>
          <w:bCs/>
          <w:sz w:val="24"/>
          <w:szCs w:val="24"/>
        </w:rPr>
        <w:t>(</w:t>
      </w:r>
      <w:r>
        <w:rPr>
          <w:rFonts w:ascii="Times New Roman" w:hAnsi="Times New Roman" w:cs="Times New Roman"/>
          <w:bCs/>
          <w:iCs/>
          <w:sz w:val="24"/>
          <w:szCs w:val="24"/>
        </w:rPr>
        <w:t>Załącznik nr 6</w:t>
      </w:r>
      <w:r>
        <w:rPr>
          <w:rFonts w:ascii="Times New Roman" w:hAnsi="Times New Roman" w:cs="Times New Roman"/>
          <w:bCs/>
          <w:sz w:val="24"/>
          <w:szCs w:val="24"/>
        </w:rPr>
        <w:t>)</w:t>
      </w:r>
      <w:r>
        <w:rPr>
          <w:rFonts w:ascii="Times New Roman" w:hAnsi="Times New Roman" w:cs="Times New Roman"/>
          <w:sz w:val="24"/>
          <w:szCs w:val="24"/>
        </w:rPr>
        <w:t>,</w:t>
      </w:r>
    </w:p>
    <w:p w:rsidR="009C3CA3" w:rsidRDefault="007D601F">
      <w:pPr>
        <w:pStyle w:val="Standard"/>
        <w:spacing w:after="0"/>
        <w:jc w:val="both"/>
      </w:pPr>
      <w:r>
        <w:rPr>
          <w:rFonts w:ascii="Times New Roman" w:hAnsi="Times New Roman" w:cs="Times New Roman"/>
          <w:sz w:val="24"/>
          <w:szCs w:val="24"/>
        </w:rPr>
        <w:lastRenderedPageBreak/>
        <w:t xml:space="preserve">h. oświadczenie o niekaralności oraz o nietoczącym się postępowaniu sądowym </w:t>
      </w:r>
      <w:r>
        <w:rPr>
          <w:rFonts w:ascii="Times New Roman" w:hAnsi="Times New Roman" w:cs="Times New Roman"/>
          <w:bCs/>
          <w:sz w:val="24"/>
          <w:szCs w:val="24"/>
        </w:rPr>
        <w:t>(</w:t>
      </w:r>
      <w:r>
        <w:rPr>
          <w:rFonts w:ascii="Times New Roman" w:hAnsi="Times New Roman" w:cs="Times New Roman"/>
          <w:bCs/>
          <w:iCs/>
          <w:sz w:val="24"/>
          <w:szCs w:val="24"/>
        </w:rPr>
        <w:t>Załącznik nr 7</w:t>
      </w:r>
      <w:r>
        <w:rPr>
          <w:rFonts w:ascii="Times New Roman" w:hAnsi="Times New Roman" w:cs="Times New Roman"/>
          <w:bCs/>
          <w:sz w:val="24"/>
          <w:szCs w:val="24"/>
        </w:rPr>
        <w:t>)</w:t>
      </w:r>
      <w:r>
        <w:rPr>
          <w:rFonts w:ascii="Times New Roman" w:hAnsi="Times New Roman" w:cs="Times New Roman"/>
          <w:sz w:val="24"/>
          <w:szCs w:val="24"/>
        </w:rPr>
        <w:t>,</w:t>
      </w:r>
    </w:p>
    <w:p w:rsidR="009C3CA3" w:rsidRDefault="007D601F">
      <w:pPr>
        <w:pStyle w:val="Standard"/>
        <w:spacing w:after="0"/>
        <w:jc w:val="both"/>
      </w:pPr>
      <w:r>
        <w:rPr>
          <w:rFonts w:ascii="Times New Roman" w:hAnsi="Times New Roman" w:cs="Times New Roman"/>
          <w:sz w:val="24"/>
          <w:szCs w:val="24"/>
        </w:rPr>
        <w:t>i. dokumenty potwier</w:t>
      </w:r>
      <w:r>
        <w:rPr>
          <w:rFonts w:ascii="Times New Roman" w:hAnsi="Times New Roman" w:cs="Times New Roman"/>
          <w:sz w:val="24"/>
          <w:szCs w:val="24"/>
        </w:rPr>
        <w:t>dzające uprawnienia Oferenta do wykonywania określonej działalności lub czynności, jeżeli ustawy nakładają obowiązek posiadania takich uprawnień</w:t>
      </w:r>
      <w:r>
        <w:rPr>
          <w:rFonts w:ascii="Times New Roman" w:hAnsi="Times New Roman" w:cs="Times New Roman"/>
          <w:bCs/>
          <w:sz w:val="24"/>
          <w:szCs w:val="24"/>
        </w:rPr>
        <w:t>,</w:t>
      </w:r>
    </w:p>
    <w:p w:rsidR="009C3CA3" w:rsidRDefault="007D601F">
      <w:pPr>
        <w:pStyle w:val="Standard"/>
        <w:spacing w:after="0"/>
        <w:jc w:val="both"/>
      </w:pPr>
      <w:r>
        <w:rPr>
          <w:rFonts w:ascii="Times New Roman" w:hAnsi="Times New Roman" w:cs="Times New Roman"/>
          <w:bCs/>
          <w:sz w:val="24"/>
          <w:szCs w:val="24"/>
        </w:rPr>
        <w:t xml:space="preserve">j. Wykaz części zamówienia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 xml:space="preserve"> (</w:t>
      </w:r>
      <w:r>
        <w:rPr>
          <w:rFonts w:ascii="Times New Roman" w:hAnsi="Times New Roman" w:cs="Times New Roman"/>
          <w:bCs/>
          <w:iCs/>
          <w:sz w:val="24"/>
          <w:szCs w:val="24"/>
        </w:rPr>
        <w:t>Załącznik nr 8</w:t>
      </w:r>
      <w:r>
        <w:rPr>
          <w:rFonts w:ascii="Times New Roman" w:hAnsi="Times New Roman" w:cs="Times New Roman"/>
          <w:bCs/>
          <w:sz w:val="24"/>
          <w:szCs w:val="24"/>
        </w:rPr>
        <w:t>),</w:t>
      </w:r>
    </w:p>
    <w:p w:rsidR="009C3CA3" w:rsidRDefault="007D601F">
      <w:pPr>
        <w:pStyle w:val="Standard"/>
        <w:spacing w:after="0"/>
        <w:jc w:val="both"/>
      </w:pPr>
      <w:r>
        <w:rPr>
          <w:rFonts w:ascii="Times New Roman" w:hAnsi="Times New Roman" w:cs="Times New Roman"/>
          <w:bCs/>
          <w:sz w:val="24"/>
          <w:szCs w:val="24"/>
        </w:rPr>
        <w:t>k. Wykaz zadań (</w:t>
      </w:r>
      <w:r>
        <w:rPr>
          <w:rFonts w:ascii="Times New Roman" w:hAnsi="Times New Roman" w:cs="Times New Roman"/>
          <w:bCs/>
          <w:iCs/>
          <w:sz w:val="24"/>
          <w:szCs w:val="24"/>
        </w:rPr>
        <w:t>Załącznik nr 9</w:t>
      </w:r>
      <w:r>
        <w:rPr>
          <w:rFonts w:ascii="Times New Roman" w:hAnsi="Times New Roman" w:cs="Times New Roman"/>
          <w:bCs/>
          <w:sz w:val="24"/>
          <w:szCs w:val="24"/>
        </w:rPr>
        <w:t>),</w:t>
      </w:r>
    </w:p>
    <w:p w:rsidR="009C3CA3" w:rsidRDefault="007D601F">
      <w:pPr>
        <w:pStyle w:val="Standard"/>
        <w:spacing w:after="0"/>
        <w:jc w:val="both"/>
      </w:pPr>
      <w:r>
        <w:rPr>
          <w:rFonts w:ascii="Times New Roman" w:hAnsi="Times New Roman" w:cs="Times New Roman"/>
          <w:bCs/>
          <w:sz w:val="24"/>
          <w:szCs w:val="24"/>
        </w:rPr>
        <w:t>l</w:t>
      </w:r>
      <w:r>
        <w:rPr>
          <w:rFonts w:ascii="Times New Roman" w:hAnsi="Times New Roman" w:cs="Times New Roman"/>
          <w:bCs/>
          <w:sz w:val="24"/>
          <w:szCs w:val="24"/>
        </w:rPr>
        <w:t>. Parafowany projekt umowy z załącznikami (</w:t>
      </w:r>
      <w:r>
        <w:rPr>
          <w:rFonts w:ascii="Times New Roman" w:hAnsi="Times New Roman" w:cs="Times New Roman"/>
          <w:bCs/>
          <w:iCs/>
          <w:sz w:val="24"/>
          <w:szCs w:val="24"/>
        </w:rPr>
        <w:t>Załącznik nr 10</w:t>
      </w:r>
      <w:r>
        <w:rPr>
          <w:rFonts w:ascii="Times New Roman" w:hAnsi="Times New Roman" w:cs="Times New Roman"/>
          <w:bCs/>
          <w:sz w:val="24"/>
          <w:szCs w:val="24"/>
        </w:rPr>
        <w:t>).</w:t>
      </w:r>
    </w:p>
    <w:p w:rsidR="009C3CA3" w:rsidRDefault="007D601F">
      <w:pPr>
        <w:pStyle w:val="Standard"/>
        <w:spacing w:after="0"/>
        <w:jc w:val="both"/>
      </w:pPr>
      <w:r>
        <w:rPr>
          <w:rFonts w:ascii="Times New Roman" w:hAnsi="Times New Roman" w:cs="Times New Roman"/>
          <w:bCs/>
          <w:sz w:val="24"/>
          <w:szCs w:val="24"/>
        </w:rPr>
        <w:t xml:space="preserve">m. Kosztorys ofertowy, </w:t>
      </w:r>
      <w:r>
        <w:rPr>
          <w:rFonts w:ascii="Times New Roman" w:hAnsi="Times New Roman" w:cs="Times New Roman"/>
          <w:sz w:val="24"/>
          <w:szCs w:val="24"/>
        </w:rPr>
        <w:t>stanowiący podstawę wyliczenia ceny oferty sporządzony na podstawie przedmiaru robót. Kosztorys ma znaczenie wyłącznie poglądowe. Pominięcie w kosztorysie ofertowym jakieko</w:t>
      </w:r>
      <w:r>
        <w:rPr>
          <w:rFonts w:ascii="Times New Roman" w:hAnsi="Times New Roman" w:cs="Times New Roman"/>
          <w:sz w:val="24"/>
          <w:szCs w:val="24"/>
        </w:rPr>
        <w:t>lwiek pozycji nie oznacza, iż Wykonawca nie jest zobowiązany jej wykonać zgodnie z opisem przedmiotu zamówienia. Kosztorys może zawierać także dodatkowe pozycje, poza pozycjami wymienionymi w przedmiarach jeżeli Wykonawca uzna, że do wykonania zadania koni</w:t>
      </w:r>
      <w:r>
        <w:rPr>
          <w:rFonts w:ascii="Times New Roman" w:hAnsi="Times New Roman" w:cs="Times New Roman"/>
          <w:sz w:val="24"/>
          <w:szCs w:val="24"/>
        </w:rPr>
        <w:t>eczne jest wykonanie dodatkowych prac niewskazanych w przedmiarach - forma dokumentu oryginał.</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n. Informację banku lub spółdzielczej kasy oszczędnościowo-kredytowej potwierdzającą wysokość posiadanych środków finansowych lub zdolność kredytową wykonawcy, w</w:t>
      </w:r>
      <w:r>
        <w:rPr>
          <w:rFonts w:ascii="Times New Roman" w:hAnsi="Times New Roman" w:cs="Times New Roman"/>
          <w:sz w:val="24"/>
          <w:szCs w:val="24"/>
        </w:rPr>
        <w:t xml:space="preserve"> okresie nie wcześniejszym niż 1 miesiąc przed upływem terminu składania ofert albo wniosków o dopuszczenie do udziału w postępowaniu.</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o. Potwierdzenie, że wykonawca jest ubezpieczony od odpowiedzialności cywilnej w zakresie prowadzonej działalności związa</w:t>
      </w:r>
      <w:r>
        <w:rPr>
          <w:rFonts w:ascii="Times New Roman" w:hAnsi="Times New Roman" w:cs="Times New Roman"/>
          <w:sz w:val="24"/>
          <w:szCs w:val="24"/>
        </w:rPr>
        <w:t>nej z przedmiotem zamówienia na sumę gwarancyjną określoną przez Zamawiającego.</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12.4 Wykonawca mający siedzibę na terytorium Rzeczypospolitej Polskiej, w odniesieniu do osoby mającej miejsce zamieszkania poza terytorium Rzeczypospolitej Polskiej, której do</w:t>
      </w:r>
      <w:r>
        <w:rPr>
          <w:rFonts w:ascii="Times New Roman" w:hAnsi="Times New Roman" w:cs="Times New Roman"/>
          <w:sz w:val="24"/>
          <w:szCs w:val="24"/>
        </w:rPr>
        <w:t xml:space="preserve">tyczy dokument "Informacja z Krajowego Rejestru Karnego" składa dokument "Informacja z odpowiedniego rejestru lub inny równoważny dokument", w zakresie określonym w art. 24 ust. 1 pkt 14 i 21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Jeżeli w kraju, w którym miejsce zamieszkania ma oso</w:t>
      </w:r>
      <w:r>
        <w:rPr>
          <w:rFonts w:ascii="Times New Roman" w:hAnsi="Times New Roman" w:cs="Times New Roman"/>
          <w:sz w:val="24"/>
          <w:szCs w:val="24"/>
        </w:rPr>
        <w:t xml:space="preserve">ba, której dokument miał dotyczyć, nie wydaje się takich dokumentów, zastępuje się go dokumentem zawierającym oświadczenie tej osoby złożonym przed notariuszem lub przed organem sądowym, administracyjnym albo organem samorządu zawodowego lub gospodarczego </w:t>
      </w:r>
      <w:r>
        <w:rPr>
          <w:rFonts w:ascii="Times New Roman" w:hAnsi="Times New Roman" w:cs="Times New Roman"/>
          <w:sz w:val="24"/>
          <w:szCs w:val="24"/>
        </w:rPr>
        <w:t>właściwym ze względu na miejsce zamieszkania tej osoby, wystawionym nie wcześniej niż 6 miesięcy przed upływem terminu składania ofert albo wniosków o dopuszczenie do udziału w postępowaniu. Jeżeli w kraju, w którym Wykonawca ma siedzibę lub miejsce zamies</w:t>
      </w:r>
      <w:r>
        <w:rPr>
          <w:rFonts w:ascii="Times New Roman" w:hAnsi="Times New Roman" w:cs="Times New Roman"/>
          <w:sz w:val="24"/>
          <w:szCs w:val="24"/>
        </w:rPr>
        <w:t>zkania lub miejsce zamieszkania ma osoba, której dokument dotyczy, nie wydaje się ww. dokumentów, zastępuje się je dokumentem zawierającym odpowiednio oświadczenie Wykonawcy, ze wskazaniem osoby albo osób uprawnionych do jego reprezentacji, lub oświadczeni</w:t>
      </w:r>
      <w:r>
        <w:rPr>
          <w:rFonts w:ascii="Times New Roman" w:hAnsi="Times New Roman" w:cs="Times New Roman"/>
          <w:sz w:val="24"/>
          <w:szCs w:val="24"/>
        </w:rPr>
        <w:t>e osoby, której dokument miał dotyczyć, złożone przed notariuszem lub przed organem sądowym, administracyjnym albo organem samorządu zawodowego lub gospodarczego właściwym ze względu na siedzibę lub miejsce zamieszkania Wykonawcy lub miejsce zamieszkania t</w:t>
      </w:r>
      <w:r>
        <w:rPr>
          <w:rFonts w:ascii="Times New Roman" w:hAnsi="Times New Roman" w:cs="Times New Roman"/>
          <w:sz w:val="24"/>
          <w:szCs w:val="24"/>
        </w:rPr>
        <w:t>ej osoby, z uwzględnieniem terminów ich ważności.</w:t>
      </w:r>
    </w:p>
    <w:p w:rsidR="009C3CA3" w:rsidRDefault="007D601F">
      <w:pPr>
        <w:pStyle w:val="Standard"/>
        <w:spacing w:after="0"/>
        <w:jc w:val="both"/>
      </w:pPr>
      <w:r>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w:t>
      </w:r>
      <w:r>
        <w:rPr>
          <w:rFonts w:ascii="Times New Roman" w:hAnsi="Times New Roman" w:cs="Times New Roman"/>
          <w:sz w:val="24"/>
          <w:szCs w:val="24"/>
        </w:rPr>
        <w:t>ejsce zamieszkania ma osoba, której dokument dotyczy, o udzielenie niezbędnych informacji dotyczących tego dokumentu.</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12.5 Dokumenty sporządzone w języku obcym są składane wraz z tłumaczeniem na język polski.</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12.6 Wszystkie strony oferty powinny być </w:t>
      </w:r>
      <w:r>
        <w:rPr>
          <w:rFonts w:ascii="Times New Roman" w:hAnsi="Times New Roman" w:cs="Times New Roman"/>
          <w:sz w:val="24"/>
          <w:szCs w:val="24"/>
        </w:rPr>
        <w:t>ponumerowane i spięte.</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lastRenderedPageBreak/>
        <w:t>ROZDZIAŁ XIV</w:t>
      </w:r>
    </w:p>
    <w:p w:rsidR="009C3CA3" w:rsidRDefault="007D601F">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SPOSOBIE POROZUMIEWANIA SIĘ ZAMAWIAJĄCEGO Z WYKONAWCAMI ORAZ PRZEKAZYWANIA OŚWIADCZEŃ I DOKUMENTÓW</w:t>
      </w:r>
    </w:p>
    <w:p w:rsidR="009C3CA3" w:rsidRDefault="007D601F">
      <w:pPr>
        <w:pStyle w:val="Default"/>
        <w:spacing w:line="276" w:lineRule="auto"/>
        <w:jc w:val="both"/>
      </w:pPr>
      <w:r>
        <w:rPr>
          <w:rFonts w:ascii="Times New Roman" w:eastAsia="Times New Roman" w:hAnsi="Times New Roman" w:cs="Times New Roman"/>
          <w:color w:val="00000A"/>
        </w:rPr>
        <w:t>13.1</w:t>
      </w:r>
      <w:r>
        <w:rPr>
          <w:rFonts w:ascii="Times New Roman" w:eastAsia="Times New Roman" w:hAnsi="Times New Roman" w:cs="Times New Roman"/>
          <w:b/>
          <w:bCs/>
          <w:color w:val="00000A"/>
        </w:rPr>
        <w:t xml:space="preserve"> </w:t>
      </w:r>
      <w:r>
        <w:rPr>
          <w:rFonts w:ascii="Times New Roman" w:eastAsia="Times New Roman" w:hAnsi="Times New Roman" w:cs="Times New Roman"/>
          <w:color w:val="00000A"/>
        </w:rPr>
        <w:t xml:space="preserve">Oświadczenia, wnioski, zawiadomienia oraz informacje Zamawiający oraz Wykonawcy przekazują pisemnie. </w:t>
      </w:r>
      <w:r>
        <w:rPr>
          <w:rFonts w:ascii="Times New Roman" w:eastAsia="Times New Roman" w:hAnsi="Times New Roman" w:cs="Times New Roman"/>
          <w:color w:val="00000A"/>
        </w:rPr>
        <w:t xml:space="preserve">Zamawiający dopuszcza również przekazanie w/w dokumentów oraz informacji faksem pod numer </w:t>
      </w:r>
      <w:r>
        <w:rPr>
          <w:rFonts w:ascii="Times New Roman" w:eastAsia="Times New Roman" w:hAnsi="Times New Roman" w:cs="Times New Roman"/>
          <w:b/>
          <w:color w:val="00000A"/>
        </w:rPr>
        <w:t>062-757-16-09</w:t>
      </w:r>
      <w:r>
        <w:rPr>
          <w:rFonts w:ascii="Times New Roman" w:eastAsia="Times New Roman" w:hAnsi="Times New Roman" w:cs="Times New Roman"/>
          <w:color w:val="00000A"/>
        </w:rPr>
        <w:t xml:space="preserve"> oraz drogą elektroniczną. Oświadczenia, wnioski, zawiadomienia oraz informacje przekazywane drogą elektroniczną powinny być kierowane na adres: </w:t>
      </w:r>
      <w:r>
        <w:rPr>
          <w:rFonts w:ascii="Times New Roman" w:eastAsia="Times New Roman" w:hAnsi="Times New Roman" w:cs="Times New Roman"/>
          <w:b/>
          <w:color w:val="00000A"/>
        </w:rPr>
        <w:t>biuro@mu</w:t>
      </w:r>
      <w:r>
        <w:rPr>
          <w:rFonts w:ascii="Times New Roman" w:eastAsia="Times New Roman" w:hAnsi="Times New Roman" w:cs="Times New Roman"/>
          <w:b/>
          <w:color w:val="00000A"/>
        </w:rPr>
        <w:t>zeumwkaliszu.pl</w:t>
      </w:r>
      <w:r>
        <w:rPr>
          <w:rFonts w:ascii="Times New Roman" w:eastAsia="Times New Roman" w:hAnsi="Times New Roman" w:cs="Times New Roman"/>
          <w:color w:val="00000A"/>
        </w:rPr>
        <w:t>.</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14.2 Jeżeli Zamawiający lub Wykonawca przekazują dokumenty lub informacje faksem lub drogą elektroniczną, każda ze stron na żądanie drugiej strony niezwłocznie potwierdza fakt ich otrzymania.</w:t>
      </w:r>
    </w:p>
    <w:p w:rsidR="009C3CA3" w:rsidRDefault="007D601F">
      <w:pPr>
        <w:pStyle w:val="Default"/>
        <w:spacing w:line="276" w:lineRule="auto"/>
        <w:jc w:val="both"/>
      </w:pPr>
      <w:r>
        <w:rPr>
          <w:rFonts w:ascii="Times New Roman" w:eastAsia="Times New Roman" w:hAnsi="Times New Roman" w:cs="Times New Roman"/>
          <w:color w:val="00000A"/>
        </w:rPr>
        <w:t>14.3. Wykonawca może zwracać się do Zamawiające</w:t>
      </w:r>
      <w:r>
        <w:rPr>
          <w:rFonts w:ascii="Times New Roman" w:eastAsia="Times New Roman" w:hAnsi="Times New Roman" w:cs="Times New Roman"/>
          <w:color w:val="00000A"/>
        </w:rPr>
        <w:t xml:space="preserve">go o wyjaśnienia dotyczące wszelkich wątpliwości związanych ze SIWZ kierując zapytania na piśmie na adres: </w:t>
      </w:r>
      <w:r>
        <w:rPr>
          <w:rFonts w:ascii="Times New Roman" w:eastAsia="Times New Roman" w:hAnsi="Times New Roman" w:cs="Times New Roman"/>
          <w:b/>
          <w:color w:val="00000A"/>
        </w:rPr>
        <w:t>Muzeum Okręgowe Ziemi Kaliskiej w Kaliszu ul. Kościuszki 12, 62-800 Kalisz</w:t>
      </w:r>
      <w:r>
        <w:rPr>
          <w:rFonts w:ascii="Times New Roman" w:eastAsia="Times New Roman" w:hAnsi="Times New Roman" w:cs="Times New Roman"/>
          <w:color w:val="00000A"/>
        </w:rPr>
        <w:t>, ze wskazaniem imienia i nazwiska osoby uprawnionej do kontaktów z Wykonaw</w:t>
      </w:r>
      <w:r>
        <w:rPr>
          <w:rFonts w:ascii="Times New Roman" w:eastAsia="Times New Roman" w:hAnsi="Times New Roman" w:cs="Times New Roman"/>
          <w:color w:val="00000A"/>
        </w:rPr>
        <w:t>cami.</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14.4. Wszystkie koszty związane ze sporządzeniem i przedłożeniem oferty ponosi Wykonawca, niezależnie od wyniku postępowania przetargowego z zastrzeżeniem zaistnienia okoliczności o których mowa w art. 93 ust.4 ustawy tj. zwrotu uzasadnionych kosztów</w:t>
      </w:r>
      <w:r>
        <w:rPr>
          <w:rFonts w:ascii="Times New Roman" w:eastAsia="Times New Roman" w:hAnsi="Times New Roman" w:cs="Times New Roman"/>
          <w:color w:val="00000A"/>
        </w:rPr>
        <w:t xml:space="preserve"> uczestnictwa w postępowaniu w przypadku unieważnienia postępowania z przyczyn leżących po stronie Zamawiającego.</w:t>
      </w:r>
    </w:p>
    <w:p w:rsidR="009C3CA3" w:rsidRDefault="007D601F">
      <w:pPr>
        <w:pStyle w:val="Default"/>
        <w:spacing w:after="240" w:line="276" w:lineRule="auto"/>
        <w:jc w:val="both"/>
      </w:pPr>
      <w:r>
        <w:rPr>
          <w:rFonts w:ascii="Times New Roman" w:eastAsia="Times New Roman" w:hAnsi="Times New Roman" w:cs="Times New Roman"/>
          <w:color w:val="00000A"/>
        </w:rPr>
        <w:t xml:space="preserve">14.5. Osobą uprawnioną przez Zamawiającego do porozumiewania się z Wykonawcami jest: </w:t>
      </w:r>
      <w:r>
        <w:rPr>
          <w:rFonts w:ascii="Times New Roman" w:eastAsia="Times New Roman" w:hAnsi="Times New Roman" w:cs="Times New Roman"/>
          <w:b/>
          <w:color w:val="00000A"/>
        </w:rPr>
        <w:t xml:space="preserve">Beata Tokarek specjalista ds. inwestycji </w:t>
      </w:r>
      <w:r>
        <w:rPr>
          <w:rFonts w:ascii="Times New Roman" w:eastAsia="Times New Roman" w:hAnsi="Times New Roman" w:cs="Times New Roman"/>
          <w:color w:val="00000A"/>
        </w:rPr>
        <w:t>na adres email:</w:t>
      </w:r>
      <w:r>
        <w:rPr>
          <w:rFonts w:ascii="Times New Roman" w:eastAsia="Times New Roman" w:hAnsi="Times New Roman" w:cs="Times New Roman"/>
          <w:b/>
          <w:color w:val="00000A"/>
        </w:rPr>
        <w:t xml:space="preserve"> </w:t>
      </w:r>
      <w:r>
        <w:rPr>
          <w:rFonts w:ascii="Times New Roman" w:eastAsia="Times New Roman" w:hAnsi="Times New Roman" w:cs="Times New Roman"/>
          <w:b/>
          <w:color w:val="00000A"/>
        </w:rPr>
        <w:t>tokarek@muzeumwkaliszu.pl</w:t>
      </w:r>
      <w:r>
        <w:rPr>
          <w:rFonts w:ascii="Times New Roman" w:eastAsia="Times New Roman" w:hAnsi="Times New Roman" w:cs="Times New Roman"/>
          <w:color w:val="00000A"/>
        </w:rPr>
        <w:t>.</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w:t>
      </w:r>
    </w:p>
    <w:p w:rsidR="009C3CA3" w:rsidRDefault="007D601F">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UDZIELANIA WYJAŚNIEŃ DOTYCZĄCYCH SIWZ</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15.1. Wykonawca może zwrócić się do Zamawiającego na piśmie o wyjaśnienie istotnych warunków zamówienia publicznego.</w:t>
      </w:r>
    </w:p>
    <w:p w:rsidR="009C3CA3" w:rsidRDefault="007D601F">
      <w:pPr>
        <w:pStyle w:val="Default"/>
        <w:spacing w:line="276" w:lineRule="auto"/>
        <w:jc w:val="both"/>
      </w:pPr>
      <w:r>
        <w:rPr>
          <w:rFonts w:ascii="Times New Roman" w:eastAsia="Times New Roman" w:hAnsi="Times New Roman" w:cs="Times New Roman"/>
          <w:color w:val="00000A"/>
        </w:rPr>
        <w:t>15.2. Treść zapytań wraz z wyjaśnieniami Zamawiaj</w:t>
      </w:r>
      <w:r>
        <w:rPr>
          <w:rFonts w:ascii="Times New Roman" w:eastAsia="Times New Roman" w:hAnsi="Times New Roman" w:cs="Times New Roman"/>
          <w:color w:val="00000A"/>
        </w:rPr>
        <w:t xml:space="preserve">ący, bez ujawnienia źródła zapytania, umieści na stronie internetowej </w:t>
      </w:r>
      <w:r>
        <w:rPr>
          <w:rFonts w:ascii="Times New Roman" w:eastAsia="Times New Roman" w:hAnsi="Times New Roman" w:cs="Times New Roman"/>
          <w:b/>
          <w:color w:val="00000A"/>
        </w:rPr>
        <w:t>www.muzeumwkaliszu.pl</w:t>
      </w:r>
      <w:r>
        <w:rPr>
          <w:rFonts w:ascii="Times New Roman" w:eastAsia="Times New Roman" w:hAnsi="Times New Roman" w:cs="Times New Roman"/>
          <w:color w:val="00000A"/>
        </w:rPr>
        <w:t>.</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15.3. Zamawiający może zmodyfikować treść SIWZ przed upływem terminu składania ofert. Informacja o modyfikacji ukaże się na stronie internetowej Zamawiającego.</w:t>
      </w:r>
    </w:p>
    <w:p w:rsidR="009C3CA3" w:rsidRPr="000F0E94" w:rsidRDefault="007D601F" w:rsidP="000F0E94">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w:t>
      </w:r>
      <w:r>
        <w:rPr>
          <w:rFonts w:ascii="Times New Roman" w:eastAsia="Times New Roman" w:hAnsi="Times New Roman" w:cs="Times New Roman"/>
          <w:color w:val="00000A"/>
        </w:rPr>
        <w:t>4. W sprawach nieuregulowanych niniejszą specyfikacją istotnych warunków zamówienia publicznego ma zastosowanie ustawa Prawo zamówień publicznych.</w:t>
      </w:r>
      <w:bookmarkStart w:id="0" w:name="_GoBack"/>
      <w:bookmarkEnd w:id="0"/>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rPr>
        <w:t>OZDZIAŁ XVI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MIEJSCE I TERMIN OTWARCIA OFERT</w:t>
      </w:r>
    </w:p>
    <w:p w:rsidR="009C3CA3" w:rsidRDefault="007D601F">
      <w:pPr>
        <w:pStyle w:val="Bezodstpw1"/>
        <w:spacing w:line="276" w:lineRule="auto"/>
        <w:jc w:val="both"/>
      </w:pPr>
      <w:r>
        <w:rPr>
          <w:rFonts w:ascii="Times New Roman" w:hAnsi="Times New Roman" w:cs="Times New Roman"/>
          <w:sz w:val="24"/>
          <w:szCs w:val="24"/>
        </w:rPr>
        <w:t>16.1 Otwarcie ofert przez Komisję przetargową nastąpi w częśc</w:t>
      </w:r>
      <w:r>
        <w:rPr>
          <w:rFonts w:ascii="Times New Roman" w:hAnsi="Times New Roman" w:cs="Times New Roman"/>
          <w:sz w:val="24"/>
          <w:szCs w:val="24"/>
        </w:rPr>
        <w:t xml:space="preserve">i jawnej postępowania w dniu </w:t>
      </w:r>
      <w:r>
        <w:rPr>
          <w:rFonts w:ascii="Times New Roman" w:hAnsi="Times New Roman" w:cs="Times New Roman"/>
          <w:b/>
          <w:bCs/>
          <w:sz w:val="24"/>
          <w:szCs w:val="24"/>
        </w:rPr>
        <w:t>31</w:t>
      </w:r>
      <w:r>
        <w:rPr>
          <w:rFonts w:ascii="Times New Roman" w:hAnsi="Times New Roman" w:cs="Times New Roman"/>
          <w:b/>
          <w:sz w:val="24"/>
          <w:szCs w:val="24"/>
        </w:rPr>
        <w:t>.12</w:t>
      </w:r>
      <w:r>
        <w:rPr>
          <w:rFonts w:ascii="Times New Roman" w:hAnsi="Times New Roman" w:cs="Times New Roman"/>
          <w:b/>
          <w:bCs/>
          <w:sz w:val="24"/>
          <w:szCs w:val="24"/>
        </w:rPr>
        <w:t>.2018 r. o godzinie 12:15</w:t>
      </w:r>
      <w:r>
        <w:rPr>
          <w:rFonts w:ascii="Times New Roman" w:hAnsi="Times New Roman" w:cs="Times New Roman"/>
          <w:sz w:val="24"/>
          <w:szCs w:val="24"/>
        </w:rPr>
        <w:t xml:space="preserve"> w siedzibie Zamawiającego. Oferent może być obecny przy otwarciu ofert.</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16.2 Oferty będą otwierane według kolejności wpływu.</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I WYBÓR OFERTY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17.1 Oferty zostaną rozpatrzone </w:t>
      </w:r>
      <w:r>
        <w:rPr>
          <w:rFonts w:ascii="Times New Roman" w:hAnsi="Times New Roman" w:cs="Times New Roman"/>
          <w:sz w:val="24"/>
          <w:szCs w:val="24"/>
        </w:rPr>
        <w:t>najszybciej jak to będzie możliwe.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17.2 Oferta podlega odrzuceniu, jeżeli: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jest niezgodna z wymogami SIWZ lub przepisami prawa,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jej złożenie stanowi czyn nieuczciwej konkurencji,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została złożona przez wykonawcę wykluczonego z udziału w </w:t>
      </w:r>
      <w:r>
        <w:rPr>
          <w:rFonts w:ascii="Times New Roman" w:hAnsi="Times New Roman" w:cs="Times New Roman"/>
          <w:sz w:val="24"/>
          <w:szCs w:val="24"/>
        </w:rPr>
        <w:t>postępowaniu o udzielenie zamówienia,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d)  oferta zawiera błędy w obliczeniu ceny.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17.3 O odrzuceniu oferty Zamawiający niezwłocznie informuje Oferenta. Informacja będzie zawierać uzasadnienie.</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17.4 Oferty spełniające wymagania SIWZ i załączników zostaną pr</w:t>
      </w:r>
      <w:r>
        <w:rPr>
          <w:rFonts w:ascii="Times New Roman" w:hAnsi="Times New Roman" w:cs="Times New Roman"/>
          <w:sz w:val="24"/>
          <w:szCs w:val="24"/>
        </w:rPr>
        <w:t>zeanalizowane pod względem kwalifikacji kadry, wiarygodności oferentów i ich doświadczenia.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17.5 Za najkorzystniejszą ofertę komisja uzna ofertę, która uzyska największą ilość punktów liczonych przez komisję. W przypadku ofert o jednakowej ilości punktów o</w:t>
      </w:r>
      <w:r>
        <w:rPr>
          <w:rFonts w:ascii="Times New Roman" w:hAnsi="Times New Roman" w:cs="Times New Roman"/>
          <w:sz w:val="24"/>
          <w:szCs w:val="24"/>
        </w:rPr>
        <w:t xml:space="preserve"> wyborze będzie decydować kryterium ceny.</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17.6 Zamawiający zastrzega sobie prawo niewybrania żadnej z ofert lub unieważnienia przetargu bez podania przyczyny.</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17.7 Przed podpisaniem umowy Wykonawca jest zobowiązany przedstawić:</w:t>
      </w:r>
      <w:r>
        <w:rPr>
          <w:rFonts w:ascii="Times New Roman" w:hAnsi="Times New Roman" w:cs="Times New Roman"/>
          <w:sz w:val="24"/>
          <w:szCs w:val="24"/>
        </w:rPr>
        <w:br/>
      </w:r>
      <w:r>
        <w:rPr>
          <w:rFonts w:ascii="Times New Roman" w:hAnsi="Times New Roman" w:cs="Times New Roman"/>
          <w:sz w:val="24"/>
          <w:szCs w:val="24"/>
        </w:rPr>
        <w:t>a. Oświadczenie kierownika b</w:t>
      </w:r>
      <w:r>
        <w:rPr>
          <w:rFonts w:ascii="Times New Roman" w:hAnsi="Times New Roman" w:cs="Times New Roman"/>
          <w:sz w:val="24"/>
          <w:szCs w:val="24"/>
        </w:rPr>
        <w:t>udowy o przejęciu obowiązków kierownika w związku z realizacją przedmiotowej inwestycji.</w:t>
      </w:r>
    </w:p>
    <w:p w:rsidR="009C3CA3" w:rsidRDefault="007D601F">
      <w:pPr>
        <w:pStyle w:val="Standard"/>
        <w:jc w:val="both"/>
        <w:rPr>
          <w:rFonts w:ascii="Times New Roman" w:hAnsi="Times New Roman" w:cs="Times New Roman"/>
          <w:sz w:val="24"/>
          <w:szCs w:val="24"/>
        </w:rPr>
      </w:pPr>
      <w:r>
        <w:rPr>
          <w:rFonts w:ascii="Times New Roman" w:hAnsi="Times New Roman" w:cs="Times New Roman"/>
          <w:sz w:val="24"/>
          <w:szCs w:val="24"/>
        </w:rPr>
        <w:t>b. Kopie dokumentów uprawnień potwierdzających aktualną przynależność kierownika do właściwej Izby Inżynierów Budownictwa.</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XVIII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KRYTERIA OCENY OFERT</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18.1 Kom</w:t>
      </w:r>
      <w:r>
        <w:rPr>
          <w:rFonts w:ascii="Times New Roman" w:hAnsi="Times New Roman" w:cs="Times New Roman"/>
          <w:sz w:val="24"/>
          <w:szCs w:val="24"/>
        </w:rPr>
        <w:t>isja przetargowa oceniać będzie oferty kierując się następującymi kryteriami:</w:t>
      </w:r>
    </w:p>
    <w:tbl>
      <w:tblPr>
        <w:tblW w:w="9033" w:type="dxa"/>
        <w:tblInd w:w="-9" w:type="dxa"/>
        <w:tblLayout w:type="fixed"/>
        <w:tblCellMar>
          <w:left w:w="10" w:type="dxa"/>
          <w:right w:w="10" w:type="dxa"/>
        </w:tblCellMar>
        <w:tblLook w:val="04A0" w:firstRow="1" w:lastRow="0" w:firstColumn="1" w:lastColumn="0" w:noHBand="0" w:noVBand="1"/>
      </w:tblPr>
      <w:tblGrid>
        <w:gridCol w:w="6899"/>
        <w:gridCol w:w="2134"/>
      </w:tblGrid>
      <w:tr w:rsidR="009C3CA3">
        <w:tblPrEx>
          <w:tblCellMar>
            <w:top w:w="0" w:type="dxa"/>
            <w:bottom w:w="0" w:type="dxa"/>
          </w:tblCellMar>
        </w:tblPrEx>
        <w:tc>
          <w:tcPr>
            <w:tcW w:w="6899"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w:t>
            </w:r>
          </w:p>
        </w:tc>
        <w:tc>
          <w:tcPr>
            <w:tcW w:w="2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9C3CA3">
        <w:tblPrEx>
          <w:tblCellMar>
            <w:top w:w="0" w:type="dxa"/>
            <w:bottom w:w="0" w:type="dxa"/>
          </w:tblCellMar>
        </w:tblPrEx>
        <w:tc>
          <w:tcPr>
            <w:tcW w:w="6899"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wysokość wynagrodzenia (cena) za wykonanie przedmiotu umowy</w:t>
            </w:r>
          </w:p>
        </w:tc>
        <w:tc>
          <w:tcPr>
            <w:tcW w:w="2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60</w:t>
            </w:r>
          </w:p>
        </w:tc>
      </w:tr>
      <w:tr w:rsidR="009C3CA3">
        <w:tblPrEx>
          <w:tblCellMar>
            <w:top w:w="0" w:type="dxa"/>
            <w:bottom w:w="0" w:type="dxa"/>
          </w:tblCellMar>
        </w:tblPrEx>
        <w:tc>
          <w:tcPr>
            <w:tcW w:w="6899" w:type="dxa"/>
            <w:tcBorders>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pPr>
            <w:r>
              <w:rPr>
                <w:rFonts w:ascii="Times New Roman" w:hAnsi="Times New Roman" w:cs="Times New Roman"/>
                <w:sz w:val="24"/>
                <w:szCs w:val="24"/>
              </w:rPr>
              <w:t>2. d</w:t>
            </w:r>
            <w:r>
              <w:rPr>
                <w:rFonts w:ascii="Times New Roman" w:eastAsia="Times New Roman" w:hAnsi="Times New Roman" w:cs="Times New Roman"/>
                <w:sz w:val="24"/>
                <w:szCs w:val="24"/>
              </w:rPr>
              <w:t>odatkowa przedłużona gwarancja i rękojmia</w:t>
            </w:r>
          </w:p>
        </w:tc>
        <w:tc>
          <w:tcPr>
            <w:tcW w:w="2134"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r w:rsidR="009C3CA3">
        <w:tblPrEx>
          <w:tblCellMar>
            <w:top w:w="0" w:type="dxa"/>
            <w:bottom w:w="0" w:type="dxa"/>
          </w:tblCellMar>
        </w:tblPrEx>
        <w:tc>
          <w:tcPr>
            <w:tcW w:w="6899" w:type="dxa"/>
            <w:tcBorders>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rPr>
            </w:pPr>
            <w:r>
              <w:rPr>
                <w:rFonts w:ascii="Times New Roman" w:hAnsi="Times New Roman"/>
              </w:rPr>
              <w:t xml:space="preserve">3. termin wykonania podany jako </w:t>
            </w:r>
            <w:r>
              <w:rPr>
                <w:rFonts w:ascii="Times New Roman" w:hAnsi="Times New Roman"/>
              </w:rPr>
              <w:t>ilość dni kalendarzowych</w:t>
            </w:r>
          </w:p>
        </w:tc>
        <w:tc>
          <w:tcPr>
            <w:tcW w:w="2134"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bl>
    <w:p w:rsidR="009C3CA3" w:rsidRDefault="009C3CA3">
      <w:pPr>
        <w:pStyle w:val="Bezodstpw1"/>
        <w:spacing w:line="276" w:lineRule="auto"/>
        <w:jc w:val="both"/>
        <w:rPr>
          <w:rFonts w:ascii="Times New Roman" w:hAnsi="Times New Roman" w:cs="Times New Roman"/>
          <w:b/>
          <w:bCs/>
          <w:sz w:val="24"/>
          <w:szCs w:val="24"/>
        </w:rPr>
      </w:pP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1 – maks. 60 pkt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o najniższej cenie i przydzieleniu tej ofercie maksymalnej liczby punktów, tj. 60 pkt.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Porównanie ceny oferty kolejnej z ofertą o najniższej cenie i przydz</w:t>
      </w:r>
      <w:r>
        <w:rPr>
          <w:rFonts w:ascii="Times New Roman" w:hAnsi="Times New Roman" w:cs="Times New Roman"/>
          <w:sz w:val="24"/>
          <w:szCs w:val="24"/>
        </w:rPr>
        <w:t>ieleniu liczby punktów wg wzoru:</w:t>
      </w:r>
    </w:p>
    <w:p w:rsidR="009C3CA3" w:rsidRDefault="009C3CA3">
      <w:pPr>
        <w:pStyle w:val="Bezodstpw1"/>
        <w:spacing w:line="276" w:lineRule="auto"/>
        <w:jc w:val="both"/>
        <w:rPr>
          <w:rFonts w:ascii="Times New Roman" w:hAnsi="Times New Roman" w:cs="Times New Roman"/>
          <w:sz w:val="24"/>
          <w:szCs w:val="24"/>
        </w:rPr>
      </w:pPr>
    </w:p>
    <w:p w:rsidR="009C3CA3" w:rsidRDefault="007D601F">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cena oferty najniższej</w:t>
      </w:r>
      <w:r>
        <w:rPr>
          <w:rFonts w:ascii="Times New Roman" w:hAnsi="Times New Roman" w:cs="Times New Roman"/>
          <w:sz w:val="24"/>
          <w:szCs w:val="24"/>
          <w:u w:val="single"/>
        </w:rPr>
        <w:tab/>
      </w:r>
      <w:r>
        <w:rPr>
          <w:rFonts w:ascii="Times New Roman" w:hAnsi="Times New Roman" w:cs="Times New Roman"/>
          <w:sz w:val="24"/>
          <w:szCs w:val="24"/>
        </w:rPr>
        <w:tab/>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60 pkt.  =  ... pkt</w:t>
      </w:r>
    </w:p>
    <w:p w:rsidR="009C3CA3" w:rsidRDefault="007D601F">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t>cena oferty badanej</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Cenę oferty należy podać w formie ryczałtu: Ustawa z dnia 23 kwietnia 1964 r. – Kodeks cywilny (Dz. U z 2016, poz. 380 ze zm.) ten rodzaj </w:t>
      </w:r>
      <w:r>
        <w:rPr>
          <w:rFonts w:ascii="Times New Roman" w:eastAsia="Times New Roman" w:hAnsi="Times New Roman" w:cs="Times New Roman"/>
          <w:color w:val="00000A"/>
        </w:rPr>
        <w:t>wynagrodzenia określa w art. 632 następująco: § 1. Jeżeli strony umówiły się o wynagrodzenie ryczałtowe, przyjmujący zamówienie nie może żądać podwyższenia wynagrodzenia, chociażby w czasie zawarcia umowy nie można było przewidzieć rozmiaru lub kosztów pra</w:t>
      </w:r>
      <w:r>
        <w:rPr>
          <w:rFonts w:ascii="Times New Roman" w:eastAsia="Times New Roman" w:hAnsi="Times New Roman" w:cs="Times New Roman"/>
          <w:color w:val="00000A"/>
        </w:rPr>
        <w:t xml:space="preserve">c. § 2. Jeżeli jednak wskutek </w:t>
      </w:r>
      <w:r>
        <w:rPr>
          <w:rFonts w:ascii="Times New Roman" w:eastAsia="Times New Roman" w:hAnsi="Times New Roman" w:cs="Times New Roman"/>
          <w:color w:val="00000A"/>
        </w:rPr>
        <w:lastRenderedPageBreak/>
        <w:t>zmiany stosunków, której nie można było przewidzieć, wykonanie dzieła groziłoby przyjmującemu zamówienie rażącą stratą, sąd może podwyższyć ryczałt lub rozwiązać umowę.</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związku z powyższym cena oferty musi zawierać wszelkie</w:t>
      </w:r>
      <w:r>
        <w:rPr>
          <w:rFonts w:ascii="Times New Roman" w:eastAsia="Times New Roman" w:hAnsi="Times New Roman" w:cs="Times New Roman"/>
          <w:color w:val="00000A"/>
        </w:rPr>
        <w:t xml:space="preserve"> koszty niezbędne do wykonania przedmiotu zamówienia z uwzględnieniem także sytuacji, w której jeżeli w czasie realizacji inwestycji wystąpią okoliczności, których nie dało się przewidzieć na etapie projektowania wiążące się z koniecznością dokonania zmian</w:t>
      </w:r>
      <w:r>
        <w:rPr>
          <w:rFonts w:ascii="Times New Roman" w:eastAsia="Times New Roman" w:hAnsi="Times New Roman" w:cs="Times New Roman"/>
          <w:color w:val="00000A"/>
        </w:rPr>
        <w:t xml:space="preserve"> w projekcie, Oferent wykona na własny koszt i swoim staraniem projekt zamienny i uzyska wszelkie niezbędne pozwolenia, określone przepisami prawa, a także na własny koszt wykona określone w nowym projekcie prace.</w:t>
      </w:r>
    </w:p>
    <w:p w:rsidR="009C3CA3" w:rsidRDefault="007D601F">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Każdy z Wykonawców może zaproponować tylko</w:t>
      </w:r>
      <w:r>
        <w:rPr>
          <w:rFonts w:ascii="Times New Roman" w:eastAsia="Times New Roman" w:hAnsi="Times New Roman" w:cs="Times New Roman"/>
          <w:color w:val="00000A"/>
        </w:rPr>
        <w:t xml:space="preserve"> jedną cenę i nie może jej zmienić. Zaoferowana cena dotyczy całego przedmiotu zamówienia.</w:t>
      </w:r>
    </w:p>
    <w:p w:rsidR="009C3CA3" w:rsidRDefault="007D601F">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Cenę wykonania zamówienia należy określić na podstawie opisu przedmiotu zamówienia.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Cenę oferty należy określić z dokładnością do dwóch miejsc po przecinku, stosując</w:t>
      </w:r>
      <w:r>
        <w:rPr>
          <w:rFonts w:ascii="Times New Roman" w:eastAsia="Times New Roman" w:hAnsi="Times New Roman" w:cs="Times New Roman"/>
          <w:color w:val="00000A"/>
        </w:rPr>
        <w:t xml:space="preserve"> następującą zasadę: kwoty zaokrągla się do pełnych groszy, przy czym końcówki poniżej 0,5 grosza pomija się, a końcówki 0,5 grosza i wyższe zaokrągla się do 1 grosza.</w:t>
      </w:r>
    </w:p>
    <w:p w:rsidR="009C3CA3" w:rsidRDefault="009C3CA3">
      <w:pPr>
        <w:pStyle w:val="Bezodstpw1"/>
        <w:spacing w:line="276" w:lineRule="auto"/>
        <w:jc w:val="both"/>
        <w:rPr>
          <w:rFonts w:ascii="Times New Roman" w:hAnsi="Times New Roman" w:cs="Times New Roman"/>
          <w:b/>
          <w:bCs/>
          <w:sz w:val="24"/>
          <w:szCs w:val="24"/>
        </w:rPr>
      </w:pP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2 – maks. 20 pkt</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Punkty w kryterium 2 – zostaną przyznane ofercie Wykonawcy, </w:t>
      </w:r>
      <w:r>
        <w:rPr>
          <w:rFonts w:ascii="Times New Roman" w:eastAsia="Times New Roman" w:hAnsi="Times New Roman" w:cs="Times New Roman"/>
          <w:color w:val="00000A"/>
        </w:rPr>
        <w:t>który w formularzu ofertowym (wzór załącznik nr 1) zadeklaruje przedłużoną tj.:</w:t>
      </w:r>
    </w:p>
    <w:p w:rsidR="009C3CA3" w:rsidRDefault="007D601F">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
    <w:tbl>
      <w:tblPr>
        <w:tblW w:w="5226" w:type="dxa"/>
        <w:tblInd w:w="-9" w:type="dxa"/>
        <w:tblLayout w:type="fixed"/>
        <w:tblCellMar>
          <w:left w:w="10" w:type="dxa"/>
          <w:right w:w="10" w:type="dxa"/>
        </w:tblCellMar>
        <w:tblLook w:val="04A0" w:firstRow="1" w:lastRow="0" w:firstColumn="1" w:lastColumn="0" w:noHBand="0" w:noVBand="1"/>
      </w:tblPr>
      <w:tblGrid>
        <w:gridCol w:w="2373"/>
        <w:gridCol w:w="2853"/>
      </w:tblGrid>
      <w:tr w:rsidR="009C3CA3">
        <w:tblPrEx>
          <w:tblCellMar>
            <w:top w:w="0" w:type="dxa"/>
            <w:bottom w:w="0" w:type="dxa"/>
          </w:tblCellMar>
        </w:tblPrEx>
        <w:tc>
          <w:tcPr>
            <w:tcW w:w="237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Czas gwarancji i rękojmi</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9C3CA3">
        <w:tblPrEx>
          <w:tblCellMar>
            <w:top w:w="0" w:type="dxa"/>
            <w:bottom w:w="0" w:type="dxa"/>
          </w:tblCellMar>
        </w:tblPrEx>
        <w:tc>
          <w:tcPr>
            <w:tcW w:w="237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48 miesięcy</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5,0 pkt</w:t>
            </w:r>
          </w:p>
        </w:tc>
      </w:tr>
      <w:tr w:rsidR="009C3CA3">
        <w:tblPrEx>
          <w:tblCellMar>
            <w:top w:w="0" w:type="dxa"/>
            <w:bottom w:w="0" w:type="dxa"/>
          </w:tblCellMar>
        </w:tblPrEx>
        <w:tc>
          <w:tcPr>
            <w:tcW w:w="237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60 miesięcy</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10,0 pkt</w:t>
            </w:r>
          </w:p>
        </w:tc>
      </w:tr>
      <w:tr w:rsidR="009C3CA3">
        <w:tblPrEx>
          <w:tblCellMar>
            <w:top w:w="0" w:type="dxa"/>
            <w:bottom w:w="0" w:type="dxa"/>
          </w:tblCellMar>
        </w:tblPrEx>
        <w:tc>
          <w:tcPr>
            <w:tcW w:w="237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72 miesiące</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20,0 pkt</w:t>
            </w:r>
          </w:p>
        </w:tc>
      </w:tr>
    </w:tbl>
    <w:p w:rsidR="009C3CA3" w:rsidRDefault="009C3CA3">
      <w:pPr>
        <w:pStyle w:val="Bezodstpw1"/>
        <w:spacing w:line="276" w:lineRule="auto"/>
        <w:jc w:val="both"/>
        <w:rPr>
          <w:rFonts w:ascii="Times New Roman" w:hAnsi="Times New Roman" w:cs="Times New Roman"/>
          <w:b/>
          <w:bCs/>
          <w:sz w:val="24"/>
          <w:szCs w:val="24"/>
        </w:rPr>
      </w:pP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Dodatkowa gwarancja rozumiana jest jako gwarancja Wykonawcy. W przypadku</w:t>
      </w:r>
      <w:r>
        <w:rPr>
          <w:rFonts w:ascii="Times New Roman" w:eastAsia="Times New Roman" w:hAnsi="Times New Roman" w:cs="Times New Roman"/>
          <w:color w:val="00000A"/>
        </w:rPr>
        <w:t xml:space="preserve"> braku, w załączniku 1, deklaracji Wykonawcy w zakresie wydłużenia gwarancji i rękojmi, Zamawiający uzna, że Wykonawca nie zaproponował przedłużenia gwarancji i rękojmi, tj. zaproponował 36 miesięczną gwarancję i rękojmię i przyzna 0 pkt. w tym kryterium.</w:t>
      </w:r>
    </w:p>
    <w:p w:rsidR="009C3CA3" w:rsidRDefault="009C3CA3">
      <w:pPr>
        <w:pStyle w:val="Default"/>
        <w:spacing w:line="276" w:lineRule="auto"/>
        <w:jc w:val="both"/>
        <w:rPr>
          <w:rFonts w:ascii="Times New Roman" w:eastAsia="Times New Roman" w:hAnsi="Times New Roman" w:cs="Times New Roman"/>
          <w:color w:val="00000A"/>
        </w:rPr>
      </w:pPr>
    </w:p>
    <w:p w:rsidR="009C3CA3" w:rsidRDefault="007D601F">
      <w:pPr>
        <w:pStyle w:val="Bezodstpw1"/>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Kryterium 3 – maks. 20 pkt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z zadeklarowanym najkrótszym terminem wykonania zamówienia i przydzieleniu tej ofercie maksymalnej liczby punktów, tj. 20 pkt.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Porównanie terminu wykonania oferty kolejnej z ofertą o </w:t>
      </w:r>
      <w:r>
        <w:rPr>
          <w:rFonts w:ascii="Times New Roman" w:hAnsi="Times New Roman" w:cs="Times New Roman"/>
          <w:sz w:val="24"/>
          <w:szCs w:val="24"/>
        </w:rPr>
        <w:t>najkrótszym terminie wykonania i przydzieleniu liczby punktów wg wzoru:</w:t>
      </w:r>
    </w:p>
    <w:p w:rsidR="009C3CA3" w:rsidRDefault="009C3CA3">
      <w:pPr>
        <w:pStyle w:val="Bezodstpw1"/>
        <w:spacing w:line="276" w:lineRule="auto"/>
        <w:jc w:val="both"/>
        <w:rPr>
          <w:rFonts w:ascii="Times New Roman" w:hAnsi="Times New Roman" w:cs="Times New Roman"/>
          <w:sz w:val="24"/>
          <w:szCs w:val="24"/>
        </w:rPr>
      </w:pPr>
    </w:p>
    <w:p w:rsidR="009C3CA3" w:rsidRDefault="007D601F">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najkrótszy termin wykonania</w:t>
      </w:r>
      <w:r>
        <w:rPr>
          <w:rFonts w:ascii="Times New Roman" w:hAnsi="Times New Roman" w:cs="Times New Roman"/>
          <w:sz w:val="24"/>
          <w:szCs w:val="24"/>
          <w:u w:val="single"/>
        </w:rPr>
        <w:tab/>
      </w:r>
      <w:r>
        <w:rPr>
          <w:rFonts w:ascii="Times New Roman" w:hAnsi="Times New Roman" w:cs="Times New Roman"/>
          <w:sz w:val="24"/>
          <w:szCs w:val="24"/>
        </w:rPr>
        <w:tab/>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20 pkt.  =  ... pkt</w:t>
      </w:r>
    </w:p>
    <w:p w:rsidR="009C3CA3" w:rsidRDefault="007D601F">
      <w:pPr>
        <w:pStyle w:val="Bezodstpw1"/>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termin wykonania oferty badanej</w:t>
      </w:r>
    </w:p>
    <w:p w:rsidR="009C3CA3" w:rsidRDefault="007D601F">
      <w:pPr>
        <w:pStyle w:val="Standard"/>
        <w:jc w:val="both"/>
        <w:rPr>
          <w:rFonts w:ascii="Times New Roman" w:hAnsi="Times New Roman" w:cs="Times New Roman"/>
          <w:sz w:val="24"/>
          <w:szCs w:val="24"/>
        </w:rPr>
      </w:pPr>
      <w:r>
        <w:rPr>
          <w:rFonts w:ascii="Times New Roman" w:hAnsi="Times New Roman" w:cs="Times New Roman"/>
          <w:sz w:val="24"/>
          <w:szCs w:val="24"/>
        </w:rPr>
        <w:t>Jako termin wykonania zamówienia należy rozumieć ilość dni kalendarzowych.</w:t>
      </w:r>
    </w:p>
    <w:p w:rsidR="009C3CA3" w:rsidRDefault="007D601F">
      <w:pPr>
        <w:pStyle w:val="Standard"/>
        <w:jc w:val="both"/>
        <w:rPr>
          <w:rFonts w:ascii="Times New Roman" w:hAnsi="Times New Roman" w:cs="Times New Roman"/>
          <w:b/>
          <w:bCs/>
          <w:sz w:val="24"/>
          <w:szCs w:val="24"/>
        </w:rPr>
      </w:pPr>
      <w:r>
        <w:rPr>
          <w:rFonts w:ascii="Times New Roman" w:hAnsi="Times New Roman" w:cs="Times New Roman"/>
          <w:b/>
          <w:bCs/>
          <w:sz w:val="24"/>
          <w:szCs w:val="24"/>
        </w:rPr>
        <w:t>Ostateczny term</w:t>
      </w:r>
      <w:r>
        <w:rPr>
          <w:rFonts w:ascii="Times New Roman" w:hAnsi="Times New Roman" w:cs="Times New Roman"/>
          <w:b/>
          <w:bCs/>
          <w:sz w:val="24"/>
          <w:szCs w:val="24"/>
        </w:rPr>
        <w:t>in wykonania zamówienia: do 30.06.2020 r.</w:t>
      </w:r>
    </w:p>
    <w:p w:rsidR="009C3CA3" w:rsidRDefault="007D601F">
      <w:pPr>
        <w:pStyle w:val="Standard"/>
        <w:jc w:val="both"/>
        <w:rPr>
          <w:rFonts w:ascii="Times New Roman" w:hAnsi="Times New Roman" w:cs="Times New Roman"/>
          <w:sz w:val="24"/>
          <w:szCs w:val="24"/>
        </w:rPr>
      </w:pPr>
      <w:r>
        <w:rPr>
          <w:rFonts w:ascii="Times New Roman" w:hAnsi="Times New Roman" w:cs="Times New Roman"/>
          <w:sz w:val="24"/>
          <w:szCs w:val="24"/>
        </w:rPr>
        <w:lastRenderedPageBreak/>
        <w:t>18.2 Na ocenę końcową ofert będzie składała się suma punktów uzyskanych w kryterium cena, gwarancja i termin wykonania. Za najkorzystniejszą uznana zostanie oferta, która uzyska najwyższą liczbą punktów, maksymaln</w:t>
      </w:r>
      <w:r>
        <w:rPr>
          <w:rFonts w:ascii="Times New Roman" w:hAnsi="Times New Roman" w:cs="Times New Roman"/>
          <w:sz w:val="24"/>
          <w:szCs w:val="24"/>
        </w:rPr>
        <w:t>a liczba punktów, jaką może osiągnąć oferta wynosi 100.</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XIX</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INFORMACJA DOTYCZĄCA ZAWARCIA UMOWY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19.1 Oferent, który przetarg wygrał będzie zobowiązany do:</w:t>
      </w:r>
    </w:p>
    <w:p w:rsidR="009C3CA3" w:rsidRDefault="007D601F">
      <w:pPr>
        <w:pStyle w:val="Bezodstpw1"/>
        <w:jc w:val="both"/>
        <w:rPr>
          <w:rFonts w:ascii="Times New Roman" w:hAnsi="Times New Roman" w:cs="Times New Roman"/>
          <w:sz w:val="24"/>
          <w:szCs w:val="24"/>
        </w:rPr>
      </w:pPr>
      <w:r>
        <w:rPr>
          <w:rFonts w:ascii="Times New Roman" w:hAnsi="Times New Roman" w:cs="Times New Roman"/>
          <w:sz w:val="24"/>
          <w:szCs w:val="24"/>
        </w:rPr>
        <w:t>a)  w terminie do 12 dni liczonych od  dnia ogłoszenia wyników przetargu do dostarczenia Za</w:t>
      </w:r>
      <w:r>
        <w:rPr>
          <w:rFonts w:ascii="Times New Roman" w:hAnsi="Times New Roman" w:cs="Times New Roman"/>
          <w:sz w:val="24"/>
          <w:szCs w:val="24"/>
        </w:rPr>
        <w:t>mawiającemu dokumentu potwierdzającego dokonanie zabezpieczenia wykonania prac, o których mowa w punkcie 11.2 SIWZ,</w:t>
      </w:r>
    </w:p>
    <w:p w:rsidR="009C3CA3" w:rsidRDefault="007D601F">
      <w:pPr>
        <w:pStyle w:val="Bezodstpw1"/>
        <w:jc w:val="both"/>
        <w:rPr>
          <w:rFonts w:ascii="Times New Roman" w:hAnsi="Times New Roman" w:cs="Times New Roman"/>
          <w:sz w:val="24"/>
          <w:szCs w:val="24"/>
        </w:rPr>
      </w:pPr>
      <w:r>
        <w:rPr>
          <w:rFonts w:ascii="Times New Roman" w:hAnsi="Times New Roman" w:cs="Times New Roman"/>
          <w:sz w:val="24"/>
          <w:szCs w:val="24"/>
        </w:rPr>
        <w:t>b) w terminie do 12 dni liczonych od  dnia ogłoszenia wyników przetargu do uzgodnienia z Zamawiającym harmonogram prac i odbiorów częściowyc</w:t>
      </w:r>
      <w:r>
        <w:rPr>
          <w:rFonts w:ascii="Times New Roman" w:hAnsi="Times New Roman" w:cs="Times New Roman"/>
          <w:sz w:val="24"/>
          <w:szCs w:val="24"/>
        </w:rPr>
        <w:t>h z zastrzeżeniem, że do dnia 31.12.2019 roku, wykonawca otrzyma zapłatę części wynagrodzenia ryczałtowego w wysokości nie większej niż 40 % oferowanej ceny ryczałtowej</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w terminie do 14 dni od dnia ogłoszenia wyników przetargu do zawarcia umowy</w:t>
      </w:r>
    </w:p>
    <w:p w:rsidR="009C3CA3" w:rsidRDefault="007D601F">
      <w:pPr>
        <w:pStyle w:val="Standard"/>
        <w:spacing w:after="0"/>
        <w:jc w:val="both"/>
      </w:pPr>
      <w:r>
        <w:rPr>
          <w:rFonts w:ascii="Times New Roman" w:hAnsi="Times New Roman" w:cs="Times New Roman"/>
          <w:sz w:val="24"/>
          <w:szCs w:val="24"/>
        </w:rPr>
        <w:t>19.2 Wzó</w:t>
      </w:r>
      <w:r>
        <w:rPr>
          <w:rFonts w:ascii="Times New Roman" w:hAnsi="Times New Roman" w:cs="Times New Roman"/>
          <w:sz w:val="24"/>
          <w:szCs w:val="24"/>
        </w:rPr>
        <w:t xml:space="preserve">r umowy jaką Zamawiający zawrze z wybranym oferentem stanowi </w:t>
      </w:r>
      <w:r>
        <w:rPr>
          <w:rFonts w:ascii="Times New Roman" w:hAnsi="Times New Roman" w:cs="Times New Roman"/>
          <w:b/>
          <w:sz w:val="24"/>
          <w:szCs w:val="24"/>
        </w:rPr>
        <w:t>załącznik nr 10 do SIWZ</w:t>
      </w:r>
      <w:r>
        <w:rPr>
          <w:rFonts w:ascii="Times New Roman" w:hAnsi="Times New Roman" w:cs="Times New Roman"/>
          <w:sz w:val="24"/>
          <w:szCs w:val="24"/>
        </w:rPr>
        <w:t>.</w:t>
      </w:r>
    </w:p>
    <w:p w:rsidR="009C3CA3" w:rsidRDefault="007D601F">
      <w:pPr>
        <w:pStyle w:val="Standard"/>
        <w:spacing w:after="0"/>
        <w:jc w:val="both"/>
      </w:pPr>
      <w:r>
        <w:rPr>
          <w:rFonts w:ascii="Times New Roman" w:hAnsi="Times New Roman"/>
          <w:sz w:val="24"/>
          <w:szCs w:val="24"/>
        </w:rPr>
        <w:t xml:space="preserve">19.3 Zakres </w:t>
      </w:r>
      <w:r>
        <w:rPr>
          <w:rFonts w:ascii="Times New Roman" w:eastAsia="TimesNewRoman" w:hAnsi="Times New Roman" w:cs="TimesNewRoman"/>
          <w:sz w:val="24"/>
          <w:szCs w:val="24"/>
        </w:rPr>
        <w:t>ś</w:t>
      </w:r>
      <w:r>
        <w:rPr>
          <w:rFonts w:ascii="Times New Roman" w:hAnsi="Times New Roman"/>
          <w:sz w:val="24"/>
          <w:szCs w:val="24"/>
        </w:rPr>
        <w:t>wiadczenia Wykonawcy wynikaj</w:t>
      </w:r>
      <w:r>
        <w:rPr>
          <w:rFonts w:ascii="Times New Roman" w:eastAsia="TimesNewRoman" w:hAnsi="Times New Roman" w:cs="TimesNewRoman"/>
          <w:sz w:val="24"/>
          <w:szCs w:val="24"/>
        </w:rPr>
        <w:t>ą</w:t>
      </w:r>
      <w:r>
        <w:rPr>
          <w:rFonts w:ascii="Times New Roman" w:hAnsi="Times New Roman"/>
          <w:sz w:val="24"/>
          <w:szCs w:val="24"/>
        </w:rPr>
        <w:t>cy z umowy jest to</w:t>
      </w:r>
      <w:r>
        <w:rPr>
          <w:rFonts w:ascii="Times New Roman" w:eastAsia="TimesNewRoman" w:hAnsi="Times New Roman" w:cs="TimesNewRoman"/>
          <w:sz w:val="24"/>
          <w:szCs w:val="24"/>
        </w:rPr>
        <w:t>ż</w:t>
      </w:r>
      <w:r>
        <w:rPr>
          <w:rFonts w:ascii="Times New Roman" w:hAnsi="Times New Roman"/>
          <w:sz w:val="24"/>
          <w:szCs w:val="24"/>
        </w:rPr>
        <w:t>samy z jego zobowi</w:t>
      </w:r>
      <w:r>
        <w:rPr>
          <w:rFonts w:ascii="Times New Roman" w:eastAsia="TimesNewRoman" w:hAnsi="Times New Roman" w:cs="TimesNewRoman"/>
          <w:sz w:val="24"/>
          <w:szCs w:val="24"/>
        </w:rPr>
        <w:t>ą</w:t>
      </w:r>
      <w:r>
        <w:rPr>
          <w:rFonts w:ascii="Times New Roman" w:hAnsi="Times New Roman"/>
          <w:sz w:val="24"/>
          <w:szCs w:val="24"/>
        </w:rPr>
        <w:t>zaniem zawartym w ofercie.</w:t>
      </w:r>
    </w:p>
    <w:p w:rsidR="009C3CA3" w:rsidRDefault="007D601F">
      <w:pPr>
        <w:pStyle w:val="Standard"/>
        <w:spacing w:after="0"/>
        <w:jc w:val="both"/>
      </w:pPr>
      <w:r>
        <w:rPr>
          <w:rFonts w:ascii="Times New Roman" w:hAnsi="Times New Roman"/>
          <w:sz w:val="24"/>
          <w:szCs w:val="24"/>
        </w:rPr>
        <w:t>19.4 W przypadku wyboru oferty Wykonawców wspólnie ubiegających</w:t>
      </w:r>
      <w:r>
        <w:rPr>
          <w:rFonts w:ascii="Times New Roman" w:hAnsi="Times New Roman"/>
          <w:sz w:val="24"/>
          <w:szCs w:val="24"/>
        </w:rPr>
        <w:t xml:space="preserve"> się o udzielenie zamówienia (konsorcja, spółki cywilne) Zamawiający może zażądać przed zawarciem umowy w sprawie zamówienia publicznego umowy regulującej współpracę tych Wykonawców. Wykonawcy wspólnie ubiegający się o udzielenie zamówienia ponoszą solidar</w:t>
      </w:r>
      <w:r>
        <w:rPr>
          <w:rFonts w:ascii="Times New Roman" w:hAnsi="Times New Roman"/>
          <w:sz w:val="24"/>
          <w:szCs w:val="24"/>
        </w:rPr>
        <w:t>n</w:t>
      </w:r>
      <w:r>
        <w:rPr>
          <w:rFonts w:ascii="Times New Roman" w:eastAsia="TimesNewRoman" w:hAnsi="Times New Roman" w:cs="TimesNewRoman"/>
          <w:sz w:val="24"/>
          <w:szCs w:val="24"/>
        </w:rPr>
        <w:t xml:space="preserve">ą </w:t>
      </w:r>
      <w:r>
        <w:rPr>
          <w:rFonts w:ascii="Times New Roman" w:hAnsi="Times New Roman"/>
          <w:sz w:val="24"/>
          <w:szCs w:val="24"/>
        </w:rPr>
        <w:t>odpowiedzialno</w:t>
      </w:r>
      <w:r>
        <w:rPr>
          <w:rFonts w:ascii="Times New Roman" w:eastAsia="TimesNewRoman" w:hAnsi="Times New Roman" w:cs="TimesNewRoman"/>
          <w:sz w:val="24"/>
          <w:szCs w:val="24"/>
        </w:rPr>
        <w:t xml:space="preserve">ść </w:t>
      </w:r>
      <w:r>
        <w:rPr>
          <w:rFonts w:ascii="Times New Roman" w:hAnsi="Times New Roman"/>
          <w:sz w:val="24"/>
          <w:szCs w:val="24"/>
        </w:rPr>
        <w:t>za wykonanie umowy  i wniesienie zabezpieczenia nale</w:t>
      </w:r>
      <w:r>
        <w:rPr>
          <w:rFonts w:ascii="Times New Roman" w:eastAsia="TimesNewRoman" w:hAnsi="Times New Roman" w:cs="TimesNewRoman"/>
          <w:sz w:val="24"/>
          <w:szCs w:val="24"/>
        </w:rPr>
        <w:t>ż</w:t>
      </w:r>
      <w:r>
        <w:rPr>
          <w:rFonts w:ascii="Times New Roman" w:hAnsi="Times New Roman"/>
          <w:sz w:val="24"/>
          <w:szCs w:val="24"/>
        </w:rPr>
        <w:t>ytego wykonania umowy.</w:t>
      </w:r>
    </w:p>
    <w:p w:rsidR="009C3CA3" w:rsidRDefault="007D601F">
      <w:pPr>
        <w:pStyle w:val="Standard"/>
        <w:jc w:val="both"/>
      </w:pPr>
      <w:r>
        <w:rPr>
          <w:rFonts w:ascii="Times New Roman" w:hAnsi="Times New Roman"/>
          <w:sz w:val="24"/>
          <w:szCs w:val="24"/>
        </w:rPr>
        <w:t xml:space="preserve">19.5 </w:t>
      </w:r>
      <w:r>
        <w:rPr>
          <w:rFonts w:ascii="Times New Roman" w:hAnsi="Times New Roman" w:cs="Times New Roman"/>
          <w:sz w:val="24"/>
          <w:szCs w:val="24"/>
        </w:rPr>
        <w:t xml:space="preserve">Zamawiający unieważni postępowanie w przypadkach określonych w art. 93 ust. 1 i ust. 1a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O unieważnieniu postępowania Zamawiający zawiadomi Wyko</w:t>
      </w:r>
      <w:r>
        <w:rPr>
          <w:rFonts w:ascii="Times New Roman" w:hAnsi="Times New Roman" w:cs="Times New Roman"/>
          <w:sz w:val="24"/>
          <w:szCs w:val="24"/>
        </w:rPr>
        <w:t xml:space="preserve">nawców zgodnie z art. 93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C3CA3" w:rsidRDefault="007D601F">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XX</w:t>
      </w:r>
    </w:p>
    <w:p w:rsidR="009C3CA3" w:rsidRDefault="007D601F">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ISTOTNE DLA STRON POSTANOWIENIA, KTÓRE MOGĄ BYĆ WPROWADZONE DO TREŚCI UMOWY</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20.1. Postanowienia umowy powinny być zgodne z warunkami określonymi w niniejszej SIWZ oraz we wzorze umowy, który stanowi z</w:t>
      </w:r>
      <w:r>
        <w:rPr>
          <w:rFonts w:ascii="Times New Roman" w:eastAsia="Times New Roman" w:hAnsi="Times New Roman" w:cs="Times New Roman"/>
          <w:color w:val="00000A"/>
        </w:rPr>
        <w:t>ałącznik nr 10 do SIWZ.</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20.2. W oparciu o art. 144 ustawy </w:t>
      </w:r>
      <w:proofErr w:type="spellStart"/>
      <w:r>
        <w:rPr>
          <w:rFonts w:ascii="Times New Roman" w:eastAsia="Times New Roman" w:hAnsi="Times New Roman" w:cs="Times New Roman"/>
          <w:color w:val="00000A"/>
        </w:rPr>
        <w:t>Pzp</w:t>
      </w:r>
      <w:proofErr w:type="spellEnd"/>
      <w:r>
        <w:rPr>
          <w:rFonts w:ascii="Times New Roman" w:eastAsia="Times New Roman" w:hAnsi="Times New Roman" w:cs="Times New Roman"/>
          <w:color w:val="00000A"/>
        </w:rPr>
        <w:t xml:space="preserve"> Zamawiający dopuszcza możliwość zmiany umowy w następujących przypadkach:</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 zakresie przedmiotu zamówienia, w sytuacji gdy zaszły okoliczności, których nie można było przewidzieć, a które sku</w:t>
      </w:r>
      <w:r>
        <w:rPr>
          <w:rFonts w:ascii="Times New Roman" w:eastAsia="Times New Roman" w:hAnsi="Times New Roman" w:cs="Times New Roman"/>
          <w:color w:val="00000A"/>
        </w:rPr>
        <w:t>tkują zmianą sposobu ich wykonania.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 zakresie wynagrodzenia, jeżeli zmiany te są korzystne dla Zamawiającego, a w szczególności w przypadku zmniejszenia ilościowej realizacji zamówienia.</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c. W zakresie zmiany podwykonawców, o ile Zamawiający będzie </w:t>
      </w:r>
      <w:r>
        <w:rPr>
          <w:rFonts w:ascii="Times New Roman" w:eastAsia="Times New Roman" w:hAnsi="Times New Roman" w:cs="Times New Roman"/>
          <w:color w:val="00000A"/>
        </w:rPr>
        <w:t xml:space="preserve">korzystał z pomocy podwykonawców – na zasadach określonych w </w:t>
      </w:r>
      <w:proofErr w:type="spellStart"/>
      <w:r>
        <w:rPr>
          <w:rFonts w:ascii="Times New Roman" w:eastAsia="Times New Roman" w:hAnsi="Times New Roman" w:cs="Times New Roman"/>
          <w:color w:val="00000A"/>
        </w:rPr>
        <w:t>UPzp</w:t>
      </w:r>
      <w:proofErr w:type="spellEnd"/>
      <w:r>
        <w:rPr>
          <w:rFonts w:ascii="Times New Roman" w:eastAsia="Times New Roman" w:hAnsi="Times New Roman" w:cs="Times New Roman"/>
          <w:color w:val="00000A"/>
        </w:rPr>
        <w:t>.</w:t>
      </w:r>
    </w:p>
    <w:p w:rsidR="009C3CA3" w:rsidRDefault="007D601F">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W zakresie wynagrodzenia Wykonawcy w przypadku zmiany powszechnie obowiązujących przepisów w zakresie wysokości stawki podatku od towarów i usług na przedmiot świadczenia.</w:t>
      </w:r>
    </w:p>
    <w:p w:rsidR="009C3CA3" w:rsidRDefault="007D601F">
      <w:pPr>
        <w:pStyle w:val="Default"/>
        <w:spacing w:line="276" w:lineRule="auto"/>
        <w:jc w:val="both"/>
      </w:pPr>
      <w:r>
        <w:rPr>
          <w:rFonts w:ascii="Times New Roman" w:eastAsia="Times New Roman" w:hAnsi="Times New Roman" w:cs="Times New Roman"/>
          <w:color w:val="00000A"/>
        </w:rPr>
        <w:lastRenderedPageBreak/>
        <w:t xml:space="preserve">e. </w:t>
      </w:r>
      <w:r>
        <w:rPr>
          <w:rFonts w:ascii="Times New Roman" w:hAnsi="Times New Roman"/>
          <w:color w:val="00000A"/>
        </w:rPr>
        <w:t>Dopuszczaln</w:t>
      </w:r>
      <w:r>
        <w:rPr>
          <w:rFonts w:ascii="Times New Roman" w:hAnsi="Times New Roman"/>
          <w:color w:val="00000A"/>
        </w:rPr>
        <w:t>e są zmiany postanowień umowy, które wynikają ze zmiany obowiązujących przepisów, jeżeli konieczne będzie dostosowanie postanowień umowy do nowego stanu prawnego.</w:t>
      </w:r>
    </w:p>
    <w:p w:rsidR="009C3CA3" w:rsidRDefault="007D601F">
      <w:pPr>
        <w:pStyle w:val="Default"/>
        <w:spacing w:line="276" w:lineRule="auto"/>
        <w:jc w:val="both"/>
        <w:rPr>
          <w:rFonts w:ascii="Times New Roman" w:hAnsi="Times New Roman"/>
          <w:color w:val="00000A"/>
        </w:rPr>
      </w:pPr>
      <w:r>
        <w:rPr>
          <w:rFonts w:ascii="Times New Roman" w:hAnsi="Times New Roman"/>
          <w:color w:val="00000A"/>
        </w:rPr>
        <w:t>f. W zakresie zarządzającego lub personelu Wykonawcy wskazanego w umowie jeżeli wystąpiła kon</w:t>
      </w:r>
      <w:r>
        <w:rPr>
          <w:rFonts w:ascii="Times New Roman" w:hAnsi="Times New Roman"/>
          <w:color w:val="00000A"/>
        </w:rPr>
        <w:t>ieczność zmiany Zarządzającego lub personelu Wykonawcy, wymienionego w umowie (choroba, śmierć, inny wypadek losowy) pod warunkiem, że nowy personel wykonawcy posiadał będzie co najmniej równorzędne doświadczenie i kwalifikacje, co personel zastępowany.</w:t>
      </w:r>
    </w:p>
    <w:p w:rsidR="009C3CA3" w:rsidRDefault="007D601F">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w:t>
      </w:r>
      <w:r>
        <w:rPr>
          <w:rFonts w:ascii="Times New Roman" w:eastAsia="Times New Roman" w:hAnsi="Times New Roman" w:cs="Times New Roman"/>
          <w:color w:val="00000A"/>
        </w:rPr>
        <w:t>.3 Wszelkie zmiany i uzupełnienia umowy wymagają aneksu w formie pisemnej w postaci aneksu pod rygorem nieważności.</w:t>
      </w:r>
    </w:p>
    <w:p w:rsidR="009C3CA3" w:rsidRDefault="007D601F">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XXI</w:t>
      </w:r>
    </w:p>
    <w:p w:rsidR="009C3CA3" w:rsidRDefault="007D601F">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ŚRODKI OCHRONY PRAWNEJ</w:t>
      </w:r>
    </w:p>
    <w:p w:rsidR="009C3CA3" w:rsidRDefault="007D601F">
      <w:pPr>
        <w:pStyle w:val="Bezodstpw1"/>
        <w:spacing w:line="276" w:lineRule="auto"/>
        <w:jc w:val="both"/>
      </w:pPr>
      <w:r>
        <w:rPr>
          <w:rFonts w:ascii="Times New Roman" w:hAnsi="Times New Roman" w:cs="Times New Roman"/>
          <w:sz w:val="24"/>
          <w:szCs w:val="24"/>
        </w:rPr>
        <w:t xml:space="preserve">21.1 Uczestnikowi postępowania przysługują środki ochrony prawnej wyszczególnione w dziale VI ustawy </w:t>
      </w:r>
      <w:bookmarkStart w:id="1" w:name="main-form%252525252525252525252525252525"/>
      <w:r>
        <w:rPr>
          <w:rFonts w:ascii="Times New Roman" w:hAnsi="Times New Roman" w:cs="Times New Roman"/>
          <w:sz w:val="24"/>
          <w:szCs w:val="24"/>
        </w:rPr>
        <w:t xml:space="preserve">z </w:t>
      </w:r>
      <w:r>
        <w:rPr>
          <w:rFonts w:ascii="Times New Roman" w:hAnsi="Times New Roman" w:cs="Times New Roman"/>
          <w:sz w:val="24"/>
          <w:szCs w:val="24"/>
        </w:rPr>
        <w:t>dnia 29 stycznia 2004 roku Prawo zamówień publicznych.</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W szczególności:</w:t>
      </w:r>
    </w:p>
    <w:bookmarkEnd w:id="1"/>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Odwołanie przysługuje wyłącznie od niezgodnej z przepisami ustawy czynności zamawiającego podjętej w postępowaniu o udzielenie zamówienia lub zaniechania czynności, do której zamawi</w:t>
      </w:r>
      <w:r>
        <w:rPr>
          <w:rFonts w:ascii="Times New Roman" w:hAnsi="Times New Roman" w:cs="Times New Roman"/>
          <w:sz w:val="24"/>
          <w:szCs w:val="24"/>
        </w:rPr>
        <w:t>ający jest zobowiązany na podstawie ustawy.</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w:t>
      </w:r>
      <w:r>
        <w:rPr>
          <w:rFonts w:ascii="Times New Roman" w:hAnsi="Times New Roman" w:cs="Times New Roman"/>
          <w:sz w:val="24"/>
          <w:szCs w:val="24"/>
        </w:rPr>
        <w:t>czności faktyczne i prawne uzasadniające wniesienie odwołania.</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3. Odwołanie wnosi się do Prezesa Izby w formie pisemnej w postaci papierowej albo w postaci elektronicznej, opatrzone odpowiednio własnoręcznym podpisem albo kwalifikowanym podpisem elektronic</w:t>
      </w:r>
      <w:r>
        <w:rPr>
          <w:rFonts w:ascii="Times New Roman" w:hAnsi="Times New Roman" w:cs="Times New Roman"/>
          <w:sz w:val="24"/>
          <w:szCs w:val="24"/>
        </w:rPr>
        <w:t>znym.</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4. Odwołujący przesyła kopię odwołania zamawiającemu przed upływem terminu do wniesienia odwołania w taki sposób, aby mógł on zapoznać się z jego treścią przed upływem tego terminu.</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5. Na orzeczenie Izby stronom oraz uczestnikom postępowania odwoławc</w:t>
      </w:r>
      <w:r>
        <w:rPr>
          <w:rFonts w:ascii="Times New Roman" w:hAnsi="Times New Roman" w:cs="Times New Roman"/>
          <w:sz w:val="24"/>
          <w:szCs w:val="24"/>
        </w:rPr>
        <w:t>zego przysługuje skarga do sądu.</w:t>
      </w:r>
    </w:p>
    <w:p w:rsidR="009C3CA3" w:rsidRDefault="007D601F">
      <w:pPr>
        <w:pStyle w:val="Standard"/>
        <w:jc w:val="both"/>
        <w:rPr>
          <w:rFonts w:ascii="Times New Roman" w:hAnsi="Times New Roman" w:cs="Times New Roman"/>
          <w:sz w:val="24"/>
          <w:szCs w:val="24"/>
        </w:rPr>
      </w:pPr>
      <w:r>
        <w:rPr>
          <w:rFonts w:ascii="Times New Roman" w:hAnsi="Times New Roman" w:cs="Times New Roman"/>
          <w:sz w:val="24"/>
          <w:szCs w:val="24"/>
        </w:rPr>
        <w:t>6. W postępowaniu toczącym się wskutek wniesienia skargi stosuje się odpowiednio przepisy ustawy z dnia 17 listopada 1964 r. - Kodeks postępowania cywilnego o apelacji, jeżeli przepisy niniejszego rozdziału nie stanowią ina</w:t>
      </w:r>
      <w:r>
        <w:rPr>
          <w:rFonts w:ascii="Times New Roman" w:hAnsi="Times New Roman" w:cs="Times New Roman"/>
          <w:sz w:val="24"/>
          <w:szCs w:val="24"/>
        </w:rPr>
        <w:t>czej.</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Załączniki:</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1a – Projekt budowlany.</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1b – Przedmiar robót.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1c – Specyfikacja techniczna wykonania i odbioru robót.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2 – Formularz oferty.</w:t>
      </w:r>
    </w:p>
    <w:p w:rsidR="009C3CA3" w:rsidRDefault="007D601F">
      <w:pPr>
        <w:pStyle w:val="Bezodstpw1"/>
        <w:spacing w:line="276" w:lineRule="auto"/>
        <w:jc w:val="both"/>
      </w:pPr>
      <w:r>
        <w:rPr>
          <w:rFonts w:ascii="Times New Roman" w:hAnsi="Times New Roman" w:cs="Times New Roman"/>
          <w:sz w:val="24"/>
          <w:szCs w:val="24"/>
        </w:rPr>
        <w:t xml:space="preserve">Załącznik nr 3 – Oświadczenie Wykonawcy o spełnianiu warunków </w:t>
      </w:r>
      <w:r>
        <w:rPr>
          <w:rFonts w:ascii="Times New Roman" w:hAnsi="Times New Roman" w:cs="Times New Roman"/>
          <w:sz w:val="24"/>
          <w:szCs w:val="24"/>
        </w:rPr>
        <w:t xml:space="preserve">określonych w Art. 22 ust. 1 </w:t>
      </w:r>
      <w:hyperlink r:id="rId7" w:history="1">
        <w:r>
          <w:rPr>
            <w:color w:val="00000A"/>
            <w:sz w:val="24"/>
            <w:szCs w:val="24"/>
          </w:rPr>
          <w:t>Ustawy z dnia 29 stycznia 2004 r. Prawo zamówień publicznych (Dz. U. z  2017 r. Poz. 1579)</w:t>
        </w:r>
      </w:hyperlink>
      <w:r>
        <w:rPr>
          <w:rFonts w:ascii="Times New Roman" w:hAnsi="Times New Roman" w:cs="Times New Roman"/>
          <w:i/>
          <w:sz w:val="24"/>
          <w:szCs w:val="24"/>
        </w:rPr>
        <w:t>.</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4 – Oświadczenie </w:t>
      </w:r>
      <w:r>
        <w:rPr>
          <w:rFonts w:ascii="Times New Roman" w:hAnsi="Times New Roman" w:cs="Times New Roman"/>
          <w:sz w:val="24"/>
          <w:szCs w:val="24"/>
        </w:rPr>
        <w:t>Wykonawcy o braku podstaw do wykluczenia.</w:t>
      </w:r>
    </w:p>
    <w:p w:rsidR="009C3CA3" w:rsidRDefault="007D601F">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5 – Wykaz osób, które będą uczestniczyć w wykonywaniu zamówienia wraz z informacjami na temat ich kwalifikacji zawodowych, doświadczenia i wykształcenia </w:t>
      </w:r>
      <w:r>
        <w:rPr>
          <w:rFonts w:ascii="Times New Roman" w:hAnsi="Times New Roman" w:cs="Times New Roman"/>
          <w:sz w:val="24"/>
          <w:szCs w:val="24"/>
        </w:rPr>
        <w:lastRenderedPageBreak/>
        <w:t>niezbędnych do wykonania zamówienia, a także zak</w:t>
      </w:r>
      <w:r>
        <w:rPr>
          <w:rFonts w:ascii="Times New Roman" w:hAnsi="Times New Roman" w:cs="Times New Roman"/>
          <w:sz w:val="24"/>
          <w:szCs w:val="24"/>
        </w:rPr>
        <w:t>res wykonywanych przez nie czynności, oraz informacją o podstawie do dysponowania tymi osobami.</w:t>
      </w:r>
    </w:p>
    <w:p w:rsidR="009C3CA3" w:rsidRDefault="007D601F">
      <w:pPr>
        <w:pStyle w:val="Standard"/>
        <w:spacing w:after="0"/>
        <w:jc w:val="both"/>
      </w:pPr>
      <w:r>
        <w:rPr>
          <w:rFonts w:ascii="Times New Roman" w:hAnsi="Times New Roman" w:cs="Times New Roman"/>
          <w:sz w:val="24"/>
          <w:szCs w:val="24"/>
        </w:rPr>
        <w:t>Załącznik nr 6 –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względem niego postępowania upadłościowego, bądź innego postępowania zmierzającego do likwidacji przedsiębiorstwa wykonawcy.</w:t>
      </w:r>
    </w:p>
    <w:p w:rsidR="009C3CA3" w:rsidRDefault="007D601F">
      <w:pPr>
        <w:pStyle w:val="Standard"/>
        <w:spacing w:after="0"/>
        <w:jc w:val="both"/>
        <w:rPr>
          <w:rFonts w:ascii="Times New Roman" w:hAnsi="Times New Roman" w:cs="Times New Roman"/>
          <w:sz w:val="24"/>
          <w:szCs w:val="24"/>
        </w:rPr>
      </w:pPr>
      <w:r>
        <w:rPr>
          <w:rFonts w:ascii="Times New Roman" w:hAnsi="Times New Roman" w:cs="Times New Roman"/>
          <w:sz w:val="24"/>
          <w:szCs w:val="24"/>
        </w:rPr>
        <w:t>Załącznik nr 7 – Oświadczenie o niekaralności oraz o nietoczącym się postępowaniu sądowym.</w:t>
      </w:r>
    </w:p>
    <w:p w:rsidR="009C3CA3" w:rsidRDefault="007D601F">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8 – Wykaz części zamówieni</w:t>
      </w:r>
      <w:r>
        <w:rPr>
          <w:rFonts w:ascii="Times New Roman" w:hAnsi="Times New Roman" w:cs="Times New Roman"/>
          <w:bCs/>
          <w:sz w:val="24"/>
          <w:szCs w:val="24"/>
        </w:rPr>
        <w:t xml:space="preserve">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w:t>
      </w:r>
    </w:p>
    <w:p w:rsidR="009C3CA3" w:rsidRDefault="007D601F">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9 – Wykaz zadań.</w:t>
      </w:r>
    </w:p>
    <w:p w:rsidR="009C3CA3" w:rsidRDefault="007D601F">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10 – Projekt umowy</w:t>
      </w:r>
    </w:p>
    <w:p w:rsidR="009C3CA3" w:rsidRDefault="007D601F">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2 do umowy – Protokół Odbioru Wykonanej Usługi.</w:t>
      </w:r>
    </w:p>
    <w:p w:rsidR="009C3CA3" w:rsidRDefault="007D601F">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 xml:space="preserve">Załącznik nr 11 – Oświadczenie o grupie kapitałowej (wg art. 24 ust. 23 pkt. 11 Ustawy </w:t>
      </w:r>
      <w:proofErr w:type="spellStart"/>
      <w:r>
        <w:rPr>
          <w:rFonts w:ascii="Times New Roman" w:hAnsi="Times New Roman" w:cs="Times New Roman"/>
          <w:bCs/>
          <w:sz w:val="24"/>
          <w:szCs w:val="24"/>
        </w:rPr>
        <w:t>Pzp</w:t>
      </w:r>
      <w:proofErr w:type="spellEnd"/>
      <w:r>
        <w:rPr>
          <w:rFonts w:ascii="Times New Roman" w:hAnsi="Times New Roman" w:cs="Times New Roman"/>
          <w:bCs/>
          <w:sz w:val="24"/>
          <w:szCs w:val="24"/>
        </w:rPr>
        <w:t xml:space="preserve"> składane</w:t>
      </w:r>
      <w:r>
        <w:rPr>
          <w:rFonts w:ascii="Times New Roman" w:hAnsi="Times New Roman" w:cs="Times New Roman"/>
          <w:bCs/>
          <w:sz w:val="24"/>
          <w:szCs w:val="24"/>
        </w:rPr>
        <w:t xml:space="preserve"> przez oferentów w terminie 3 dni po ogłoszeniu informacji z listą oferentów ubiegających się o udzielenie zamówienia).</w:t>
      </w:r>
    </w:p>
    <w:sectPr w:rsidR="009C3CA3">
      <w:footerReference w:type="even" r:id="rId8"/>
      <w:footerReference w:type="default" r:id="rId9"/>
      <w:pgSz w:w="11906" w:h="16838"/>
      <w:pgMar w:top="720" w:right="1421" w:bottom="1417" w:left="1425" w:header="708"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1F" w:rsidRDefault="007D601F">
      <w:r>
        <w:separator/>
      </w:r>
    </w:p>
  </w:endnote>
  <w:endnote w:type="continuationSeparator" w:id="0">
    <w:p w:rsidR="007D601F" w:rsidRDefault="007D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Symbol">
    <w:charset w:val="00"/>
    <w:family w:val="roman"/>
    <w:pitch w:val="variable"/>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Times New Roman"/>
    <w:charset w:val="00"/>
    <w:family w:val="roman"/>
    <w:pitch w:val="variable"/>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New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2C" w:rsidRDefault="007D601F">
    <w:pPr>
      <w:pStyle w:val="Standard"/>
      <w:jc w:val="right"/>
    </w:pPr>
    <w:r>
      <w:fldChar w:fldCharType="begin"/>
    </w:r>
    <w:r>
      <w:instrText xml:space="preserve"> PAGE </w:instrText>
    </w:r>
    <w:r>
      <w:fldChar w:fldCharType="separate"/>
    </w:r>
    <w:r w:rsidR="000F0E94">
      <w:rPr>
        <w:noProof/>
      </w:rPr>
      <w:t>18</w:t>
    </w:r>
    <w:r>
      <w:fldChar w:fldCharType="end"/>
    </w:r>
    <w:r>
      <w:rPr>
        <w:rFonts w:ascii="Times New Roman" w:hAnsi="Times New Roman"/>
        <w:sz w:val="20"/>
        <w:szCs w:val="20"/>
      </w:rPr>
      <w:t>/</w:t>
    </w:r>
    <w:r>
      <w:fldChar w:fldCharType="begin"/>
    </w:r>
    <w:r>
      <w:instrText xml:space="preserve"> NUMPAGES </w:instrText>
    </w:r>
    <w:r>
      <w:fldChar w:fldCharType="separate"/>
    </w:r>
    <w:r w:rsidR="000F0E94">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2C" w:rsidRDefault="007D601F">
    <w:pPr>
      <w:pStyle w:val="Stopka"/>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0F0E94">
      <w:rPr>
        <w:rFonts w:ascii="Times New Roman" w:hAnsi="Times New Roman"/>
        <w:noProof/>
        <w:sz w:val="20"/>
        <w:szCs w:val="20"/>
      </w:rPr>
      <w:t>19</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0F0E94">
      <w:rPr>
        <w:rFonts w:ascii="Times New Roman" w:hAnsi="Times New Roman"/>
        <w:noProof/>
        <w:sz w:val="20"/>
        <w:szCs w:val="20"/>
      </w:rPr>
      <w:t>19</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1F" w:rsidRDefault="007D601F">
      <w:r>
        <w:rPr>
          <w:color w:val="000000"/>
        </w:rPr>
        <w:separator/>
      </w:r>
    </w:p>
  </w:footnote>
  <w:footnote w:type="continuationSeparator" w:id="0">
    <w:p w:rsidR="007D601F" w:rsidRDefault="007D6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1D9F"/>
    <w:multiLevelType w:val="multilevel"/>
    <w:tmpl w:val="21BA5F36"/>
    <w:styleLink w:val="WWNum3"/>
    <w:lvl w:ilvl="0">
      <w:numFmt w:val="bullet"/>
      <w:lvlText w:val=""/>
      <w:lvlJc w:val="left"/>
      <w:pPr>
        <w:ind w:left="720" w:hanging="360"/>
      </w:pPr>
      <w:rPr>
        <w:rFonts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1" w15:restartNumberingAfterBreak="0">
    <w:nsid w:val="11E70460"/>
    <w:multiLevelType w:val="multilevel"/>
    <w:tmpl w:val="E6807B34"/>
    <w:styleLink w:val="WWNum4"/>
    <w:lvl w:ilvl="0">
      <w:numFmt w:val="bullet"/>
      <w:lvlText w:val=""/>
      <w:lvlJc w:val="left"/>
      <w:pPr>
        <w:ind w:left="720" w:hanging="360"/>
      </w:pPr>
      <w:rPr>
        <w:rFonts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2" w15:restartNumberingAfterBreak="0">
    <w:nsid w:val="5C2F534A"/>
    <w:multiLevelType w:val="multilevel"/>
    <w:tmpl w:val="FB4E8E64"/>
    <w:styleLink w:val="WWNum2"/>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B9255A8"/>
    <w:multiLevelType w:val="multilevel"/>
    <w:tmpl w:val="A35A4902"/>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7CC15BB0"/>
    <w:multiLevelType w:val="multilevel"/>
    <w:tmpl w:val="6C10024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
  <w:rsids>
    <w:rsidRoot w:val="009C3CA3"/>
    <w:rsid w:val="000F0E94"/>
    <w:rsid w:val="007D601F"/>
    <w:rsid w:val="009C3CA3"/>
    <w:rsid w:val="00E10A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9F569-F5E2-49CB-8863-C6DA8AA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Textbody"/>
    <w:pPr>
      <w:outlineLvl w:val="0"/>
    </w:pPr>
    <w:rPr>
      <w:b/>
      <w:bCs/>
      <w:sz w:val="36"/>
      <w:szCs w:val="36"/>
    </w:rPr>
  </w:style>
  <w:style w:type="paragraph" w:styleId="Nagwek2">
    <w:name w:val="heading 2"/>
    <w:next w:val="Textbody"/>
    <w:pPr>
      <w:spacing w:before="200"/>
      <w:outlineLvl w:val="1"/>
    </w:pPr>
    <w:rPr>
      <w:b/>
      <w:bCs/>
      <w:sz w:val="32"/>
      <w:szCs w:val="32"/>
    </w:rPr>
  </w:style>
  <w:style w:type="paragraph" w:styleId="Nagwek3">
    <w:name w:val="heading 3"/>
    <w:next w:val="Textbody"/>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rPr>
      <w:rFonts w:ascii="Calibri" w:hAnsi="Calibri" w:cs="Calibri"/>
      <w:sz w:val="22"/>
      <w:szCs w:val="22"/>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120" w:line="240" w:lineRule="auto"/>
    </w:pPr>
    <w:rPr>
      <w:rFonts w:ascii="Times New Roman" w:eastAsia="SimSun" w:hAnsi="Times New Roman" w:cs="Mangal"/>
      <w:sz w:val="24"/>
      <w:szCs w:val="24"/>
      <w:lang w:eastAsia="zh-CN" w:bidi="hi-IN"/>
    </w:r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Tahoma"/>
    </w:rPr>
  </w:style>
  <w:style w:type="paragraph" w:customStyle="1" w:styleId="Nagwek4">
    <w:name w:val="Nagłówek4"/>
    <w:basedOn w:val="Standard"/>
    <w:pPr>
      <w:keepNext/>
      <w:spacing w:before="240" w:after="120"/>
    </w:pPr>
    <w:rPr>
      <w:rFonts w:ascii="Arial" w:eastAsia="Microsoft YaHei" w:hAnsi="Arial" w:cs="Arial"/>
      <w:sz w:val="28"/>
      <w:szCs w:val="28"/>
    </w:rPr>
  </w:style>
  <w:style w:type="paragraph" w:customStyle="1" w:styleId="Legenda1">
    <w:name w:val="Legenda1"/>
    <w:basedOn w:val="Standard"/>
    <w:pPr>
      <w:suppressLineNumbers/>
      <w:spacing w:before="120" w:after="120"/>
    </w:pPr>
    <w:rPr>
      <w:rFonts w:cs="Tahoma"/>
      <w:i/>
      <w:iCs/>
      <w:sz w:val="24"/>
      <w:szCs w:val="24"/>
    </w:rPr>
  </w:style>
  <w:style w:type="paragraph" w:customStyle="1" w:styleId="Nagwek30">
    <w:name w:val="Nagłówek3"/>
    <w:basedOn w:val="Standard"/>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rFonts w:cs="Arial"/>
      <w:i/>
      <w:iCs/>
      <w:sz w:val="24"/>
      <w:szCs w:val="24"/>
    </w:rPr>
  </w:style>
  <w:style w:type="paragraph" w:customStyle="1" w:styleId="Nagwek10">
    <w:name w:val="Nagłówek1"/>
    <w:basedOn w:val="Standard"/>
    <w:pPr>
      <w:keepNext/>
      <w:spacing w:before="240" w:after="120"/>
    </w:pPr>
    <w:rPr>
      <w:rFonts w:ascii="Arial" w:eastAsia="MS Mincho" w:hAnsi="Arial" w:cs="Tahoma"/>
      <w:sz w:val="28"/>
      <w:szCs w:val="28"/>
    </w:rPr>
  </w:style>
  <w:style w:type="paragraph" w:customStyle="1" w:styleId="Nagwek20">
    <w:name w:val="Nagłówek2"/>
    <w:basedOn w:val="Standard"/>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Mangal"/>
      <w:i/>
      <w:iCs/>
      <w:sz w:val="24"/>
      <w:szCs w:val="24"/>
    </w:rPr>
  </w:style>
  <w:style w:type="paragraph" w:customStyle="1" w:styleId="Bezodstpw1">
    <w:name w:val="Bez odstępów1"/>
    <w:pPr>
      <w:widowControl/>
    </w:pPr>
    <w:rPr>
      <w:rFonts w:ascii="Calibri" w:eastAsia="Arial" w:hAnsi="Calibri" w:cs="Calibri"/>
      <w:sz w:val="22"/>
      <w:szCs w:val="22"/>
      <w:lang w:eastAsia="ar-SA"/>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Tekstdymka1">
    <w:name w:val="Tekst dymka1"/>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ytaty">
    <w:name w:val="Cytaty"/>
    <w:basedOn w:val="Standard"/>
    <w:pPr>
      <w:spacing w:after="283"/>
      <w:ind w:left="567" w:right="567"/>
    </w:pPr>
  </w:style>
  <w:style w:type="paragraph" w:styleId="Tytu">
    <w:name w:val="Title"/>
    <w:basedOn w:val="Nagwek10"/>
    <w:next w:val="Podtytu"/>
    <w:pPr>
      <w:jc w:val="center"/>
    </w:pPr>
    <w:rPr>
      <w:b/>
      <w:bCs/>
      <w:sz w:val="56"/>
      <w:szCs w:val="56"/>
    </w:rPr>
  </w:style>
  <w:style w:type="paragraph" w:styleId="Podtytu">
    <w:name w:val="Subtitle"/>
    <w:basedOn w:val="Nagwek10"/>
    <w:next w:val="Textbody"/>
    <w:pPr>
      <w:spacing w:before="60"/>
      <w:jc w:val="center"/>
    </w:pPr>
    <w:rPr>
      <w:i/>
      <w:iCs/>
      <w:sz w:val="36"/>
      <w:szCs w:val="36"/>
    </w:rPr>
  </w:style>
  <w:style w:type="paragraph" w:customStyle="1" w:styleId="Default">
    <w:name w:val="Default"/>
    <w:pPr>
      <w:widowControl/>
    </w:pPr>
    <w:rPr>
      <w:rFonts w:ascii="Liberation Sans" w:eastAsia="Calibri" w:hAnsi="Liberation Sans" w:cs="Liberation Sans"/>
      <w:color w:val="000000"/>
      <w:sz w:val="24"/>
      <w:szCs w:val="24"/>
      <w:lang w:eastAsia="ar-SA"/>
    </w:rPr>
  </w:style>
  <w:style w:type="paragraph" w:customStyle="1" w:styleId="Akapitzlist1">
    <w:name w:val="Akapit z listą1"/>
    <w:basedOn w:val="Standard"/>
    <w:pPr>
      <w:ind w:left="720"/>
    </w:pPr>
  </w:style>
  <w:style w:type="paragraph" w:customStyle="1" w:styleId="Bezodstpw2">
    <w:name w:val="Bez odstępów2"/>
    <w:pPr>
      <w:widowControl/>
    </w:pPr>
    <w:rPr>
      <w:rFonts w:ascii="Calibri" w:eastAsia="Arial" w:hAnsi="Calibri" w:cs="Calibri"/>
      <w:sz w:val="22"/>
      <w:szCs w:val="22"/>
      <w:lang w:eastAsia="zh-CN"/>
    </w:rPr>
  </w:style>
  <w:style w:type="paragraph" w:customStyle="1" w:styleId="Tekstdymka2">
    <w:name w:val="Tekst dymka2"/>
    <w:basedOn w:val="Standard"/>
    <w:rPr>
      <w:rFonts w:ascii="Segoe UI" w:hAnsi="Segoe UI" w:cs="Segoe UI"/>
      <w:sz w:val="18"/>
      <w:szCs w:val="18"/>
    </w:rPr>
  </w:style>
  <w:style w:type="paragraph" w:styleId="Tekstdymka">
    <w:name w:val="Balloon Text"/>
    <w:basedOn w:val="Standard"/>
    <w:pPr>
      <w:spacing w:after="0" w:line="240" w:lineRule="auto"/>
    </w:pPr>
    <w:rPr>
      <w:rFonts w:ascii="Segoe UI" w:hAnsi="Segoe UI" w:cs="Segoe UI"/>
      <w:sz w:val="18"/>
      <w:szCs w:val="18"/>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sz w:val="24"/>
      <w:szCs w:val="24"/>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Internetlink">
    <w:name w:val="Internet link"/>
    <w:rPr>
      <w:rFonts w:ascii="Times New Roman" w:hAnsi="Times New Roman" w:cs="Times New Roman"/>
      <w:color w:val="0000FF"/>
      <w:u w:val="single"/>
    </w:rPr>
  </w:style>
  <w:style w:type="character" w:customStyle="1" w:styleId="HeaderChar">
    <w:name w:val="Header Char"/>
    <w:rPr>
      <w:rFonts w:ascii="Times New Roman" w:hAnsi="Times New Roman" w:cs="Times New Roman"/>
    </w:rPr>
  </w:style>
  <w:style w:type="character" w:customStyle="1" w:styleId="FooterChar">
    <w:name w:val="Footer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Domylnaczcionkaakapitu4">
    <w:name w:val="Domyślna czcionka akapitu4"/>
  </w:style>
  <w:style w:type="character" w:customStyle="1" w:styleId="Pogrubienie1">
    <w:name w:val="Pogrubienie1"/>
    <w:rPr>
      <w:b/>
      <w:bC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rongEmphasis">
    <w:name w:val="Strong Emphasis"/>
    <w:rPr>
      <w:b/>
      <w:bCs/>
    </w:rPr>
  </w:style>
  <w:style w:type="character" w:customStyle="1" w:styleId="ListLabel1">
    <w:name w:val="ListLabel 1"/>
    <w:rPr>
      <w:rFonts w:cs="Times New Roman"/>
      <w:b/>
      <w:bCs/>
      <w:sz w:val="24"/>
      <w:szCs w:val="24"/>
    </w:rPr>
  </w:style>
  <w:style w:type="character" w:customStyle="1" w:styleId="ListLabel2">
    <w:name w:val="ListLabel 2"/>
    <w:rPr>
      <w:rFonts w:cs="Times New Roman"/>
      <w:szCs w:val="18"/>
    </w:rPr>
  </w:style>
  <w:style w:type="character" w:customStyle="1" w:styleId="ListLabel3">
    <w:name w:val="ListLabel 3"/>
    <w:rPr>
      <w:rFonts w:cs="OpenSymbol"/>
      <w:sz w:val="24"/>
      <w:szCs w:val="24"/>
    </w:rPr>
  </w:style>
  <w:style w:type="character" w:customStyle="1" w:styleId="ListLabel4">
    <w:name w:val="ListLabel 4"/>
    <w:rPr>
      <w:rFonts w:cs="OpenSymbol"/>
    </w:rPr>
  </w:style>
  <w:style w:type="character" w:customStyle="1" w:styleId="ListLabel5">
    <w:name w:val="ListLabel 5"/>
    <w:rPr>
      <w:b w:val="0"/>
      <w:i w:val="0"/>
      <w:caps w:val="0"/>
      <w:smallCaps w:val="0"/>
      <w:strike w:val="0"/>
      <w:dstrike w:val="0"/>
      <w:color w:val="000000"/>
      <w:sz w:val="22"/>
    </w:rPr>
  </w:style>
  <w:style w:type="character" w:customStyle="1" w:styleId="TekstdymkaZnak">
    <w:name w:val="Tekst dymka Znak"/>
    <w:rPr>
      <w:rFonts w:ascii="Segoe UI" w:hAnsi="Segoe UI" w:cs="Segoe UI"/>
      <w:sz w:val="18"/>
      <w:szCs w:val="18"/>
    </w:rPr>
  </w:style>
  <w:style w:type="character" w:customStyle="1" w:styleId="ListLabel6">
    <w:name w:val="ListLabel 6"/>
    <w:rPr>
      <w:rFonts w:cs="Times New Roman"/>
      <w:b/>
      <w:bCs/>
      <w:sz w:val="24"/>
      <w:szCs w:val="24"/>
    </w:rPr>
  </w:style>
  <w:style w:type="character" w:customStyle="1" w:styleId="ListLabel7">
    <w:name w:val="ListLabel 7"/>
    <w:rPr>
      <w:rFonts w:cs="Times New Roman"/>
      <w:szCs w:val="18"/>
    </w:rPr>
  </w:style>
  <w:style w:type="character" w:customStyle="1" w:styleId="ListLabel8">
    <w:name w:val="ListLabel 8"/>
    <w:rPr>
      <w:rFonts w:cs="OpenSymbol"/>
      <w:sz w:val="24"/>
      <w:szCs w:val="24"/>
    </w:rPr>
  </w:style>
  <w:style w:type="character" w:customStyle="1" w:styleId="ListLabel9">
    <w:name w:val="ListLabel 9"/>
    <w:rPr>
      <w:rFonts w:cs="OpenSymbol"/>
    </w:rPr>
  </w:style>
  <w:style w:type="character" w:customStyle="1" w:styleId="ListLabel10">
    <w:name w:val="ListLabel 10"/>
    <w:rPr>
      <w:b w:val="0"/>
      <w:i w:val="0"/>
      <w:caps w:val="0"/>
      <w:smallCaps w:val="0"/>
      <w:strike w:val="0"/>
      <w:dstrike w:val="0"/>
      <w:color w:val="000000"/>
      <w:sz w:val="22"/>
    </w:rPr>
  </w:style>
  <w:style w:type="character" w:customStyle="1" w:styleId="TekstdymkaZnak1">
    <w:name w:val="Tekst dymka Znak1"/>
    <w:rPr>
      <w:rFonts w:ascii="Segoe UI" w:hAnsi="Segoe UI" w:cs="Segoe UI"/>
      <w:kern w:val="3"/>
      <w:sz w:val="18"/>
      <w:szCs w:val="18"/>
      <w:lang w:eastAsia="ar-SA"/>
    </w:rPr>
  </w:style>
  <w:style w:type="character" w:customStyle="1" w:styleId="ListLabel11">
    <w:name w:val="ListLabel 11"/>
    <w:rPr>
      <w:rFonts w:cs="OpenSymbol"/>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zp.gov.pl/__data/assets/pdf_file/0016/30337/Tekst-jednolity-ustawy-Pz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7187</Words>
  <Characters>43125</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50212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Alina</dc:creator>
  <cp:lastModifiedBy>Dyrektor</cp:lastModifiedBy>
  <cp:revision>3</cp:revision>
  <cp:lastPrinted>2018-06-18T07:46:00Z</cp:lastPrinted>
  <dcterms:created xsi:type="dcterms:W3CDTF">2018-12-17T10:12:00Z</dcterms:created>
  <dcterms:modified xsi:type="dcterms:W3CDTF">2018-12-17T10:15:00Z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